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FD4E3" w14:textId="5480DEE8" w:rsidR="00AC0893" w:rsidRPr="00DF388B" w:rsidRDefault="00AC0893" w:rsidP="00DF388B">
      <w:pPr>
        <w:tabs>
          <w:tab w:val="left" w:pos="8640"/>
        </w:tabs>
        <w:spacing w:after="0"/>
        <w:ind w:left="1988" w:hanging="1988"/>
        <w:jc w:val="both"/>
        <w:rPr>
          <w:rFonts w:ascii="Arial" w:eastAsia="Batang" w:hAnsi="Arial" w:cs="Arial"/>
          <w:b/>
          <w:sz w:val="24"/>
          <w:szCs w:val="24"/>
          <w:lang w:eastAsia="ko-KR"/>
        </w:rPr>
      </w:pPr>
      <w:r w:rsidRPr="00DF388B">
        <w:rPr>
          <w:rFonts w:ascii="Arial" w:eastAsia="Batang" w:hAnsi="Arial" w:cs="Arial"/>
          <w:b/>
          <w:sz w:val="24"/>
          <w:szCs w:val="24"/>
        </w:rPr>
        <w:t xml:space="preserve">3GPP TSG RAN WG1 </w:t>
      </w:r>
      <w:r w:rsidR="00A15D31">
        <w:rPr>
          <w:rFonts w:ascii="Arial" w:eastAsia="Batang" w:hAnsi="Arial" w:cs="Arial"/>
          <w:b/>
          <w:sz w:val="24"/>
          <w:szCs w:val="24"/>
        </w:rPr>
        <w:t xml:space="preserve">Meeting </w:t>
      </w:r>
      <w:r w:rsidRPr="00DF388B">
        <w:rPr>
          <w:rFonts w:ascii="Arial" w:eastAsia="Batang" w:hAnsi="Arial" w:cs="Arial"/>
          <w:b/>
          <w:sz w:val="24"/>
          <w:szCs w:val="24"/>
        </w:rPr>
        <w:t>#10</w:t>
      </w:r>
      <w:r w:rsidR="008E04CF">
        <w:rPr>
          <w:rFonts w:ascii="Arial" w:eastAsia="Batang" w:hAnsi="Arial" w:cs="Arial"/>
          <w:b/>
          <w:sz w:val="24"/>
          <w:szCs w:val="24"/>
        </w:rPr>
        <w:t>6</w:t>
      </w:r>
      <w:r w:rsidR="00240A64">
        <w:rPr>
          <w:rFonts w:ascii="Arial" w:eastAsia="Batang" w:hAnsi="Arial" w:cs="Arial"/>
          <w:b/>
          <w:sz w:val="24"/>
          <w:szCs w:val="24"/>
        </w:rPr>
        <w:t>-bis</w:t>
      </w:r>
      <w:r w:rsidRPr="00DF388B">
        <w:rPr>
          <w:rFonts w:ascii="Arial" w:eastAsia="Batang" w:hAnsi="Arial" w:cs="Arial"/>
          <w:b/>
          <w:sz w:val="24"/>
          <w:szCs w:val="24"/>
        </w:rPr>
        <w:t>-e</w:t>
      </w:r>
      <w:r w:rsidR="00DF388B">
        <w:rPr>
          <w:rFonts w:ascii="Arial" w:eastAsia="Batang" w:hAnsi="Arial" w:cs="Arial"/>
          <w:b/>
          <w:sz w:val="24"/>
          <w:szCs w:val="24"/>
        </w:rPr>
        <w:tab/>
      </w:r>
      <w:r w:rsidR="009B0DC8" w:rsidRPr="004129D3">
        <w:rPr>
          <w:rFonts w:ascii="Arial" w:eastAsia="Batang" w:hAnsi="Arial" w:cs="Arial"/>
          <w:b/>
          <w:sz w:val="24"/>
          <w:szCs w:val="24"/>
        </w:rPr>
        <w:t>R1-</w:t>
      </w:r>
      <w:r w:rsidR="006E6153" w:rsidRPr="004129D3">
        <w:rPr>
          <w:rFonts w:ascii="Arial" w:eastAsia="Batang" w:hAnsi="Arial" w:cs="Arial"/>
          <w:b/>
          <w:sz w:val="24"/>
          <w:szCs w:val="24"/>
        </w:rPr>
        <w:t>21</w:t>
      </w:r>
      <w:r w:rsidR="0001540B">
        <w:rPr>
          <w:rFonts w:ascii="Arial" w:eastAsia="Batang" w:hAnsi="Arial" w:cs="Arial"/>
          <w:b/>
          <w:sz w:val="24"/>
          <w:szCs w:val="24"/>
        </w:rPr>
        <w:t>09</w:t>
      </w:r>
      <w:r w:rsidR="00DE5CCC">
        <w:rPr>
          <w:rFonts w:ascii="Arial" w:eastAsia="Batang" w:hAnsi="Arial" w:cs="Arial"/>
          <w:b/>
          <w:sz w:val="24"/>
          <w:szCs w:val="24"/>
        </w:rPr>
        <w:t>601</w:t>
      </w:r>
    </w:p>
    <w:p w14:paraId="6726F4E2" w14:textId="2486527D" w:rsidR="00AC0893" w:rsidRPr="002B208F" w:rsidRDefault="00AC0893" w:rsidP="00AC0893">
      <w:pPr>
        <w:spacing w:after="0"/>
        <w:ind w:left="1988" w:hanging="1988"/>
        <w:jc w:val="both"/>
        <w:rPr>
          <w:rFonts w:ascii="Arial" w:eastAsia="Batang" w:hAnsi="Arial" w:cs="Arial"/>
          <w:b/>
          <w:sz w:val="24"/>
          <w:szCs w:val="24"/>
        </w:rPr>
      </w:pPr>
      <w:r w:rsidRPr="00A152BE">
        <w:rPr>
          <w:rFonts w:ascii="Arial" w:eastAsia="Batang" w:hAnsi="Arial" w:cs="Arial"/>
          <w:b/>
          <w:sz w:val="24"/>
          <w:szCs w:val="24"/>
        </w:rPr>
        <w:t xml:space="preserve">e-Meeting, </w:t>
      </w:r>
      <w:r w:rsidR="0005784E">
        <w:rPr>
          <w:rFonts w:ascii="Arial" w:eastAsia="Batang" w:hAnsi="Arial" w:cs="Arial"/>
          <w:b/>
          <w:sz w:val="24"/>
          <w:szCs w:val="24"/>
        </w:rPr>
        <w:t>October</w:t>
      </w:r>
      <w:r w:rsidR="008E04CF">
        <w:rPr>
          <w:rFonts w:ascii="Arial" w:eastAsia="Batang" w:hAnsi="Arial" w:cs="Arial"/>
          <w:b/>
          <w:sz w:val="24"/>
          <w:szCs w:val="24"/>
        </w:rPr>
        <w:t xml:space="preserve"> </w:t>
      </w:r>
      <w:r w:rsidR="006E6153">
        <w:rPr>
          <w:rFonts w:ascii="Arial" w:eastAsia="Batang" w:hAnsi="Arial" w:cs="Arial"/>
          <w:b/>
          <w:sz w:val="24"/>
          <w:szCs w:val="24"/>
        </w:rPr>
        <w:t>1</w:t>
      </w:r>
      <w:r w:rsidR="0005784E">
        <w:rPr>
          <w:rFonts w:ascii="Arial" w:eastAsia="Batang" w:hAnsi="Arial" w:cs="Arial"/>
          <w:b/>
          <w:sz w:val="24"/>
          <w:szCs w:val="24"/>
        </w:rPr>
        <w:t>1</w:t>
      </w:r>
      <w:r>
        <w:rPr>
          <w:rFonts w:ascii="Arial" w:eastAsia="Batang" w:hAnsi="Arial" w:cs="Arial"/>
          <w:b/>
          <w:sz w:val="24"/>
          <w:szCs w:val="24"/>
        </w:rPr>
        <w:t xml:space="preserve"> </w:t>
      </w:r>
      <w:r w:rsidRPr="00A152BE">
        <w:rPr>
          <w:rFonts w:ascii="Arial" w:eastAsia="Batang" w:hAnsi="Arial" w:cs="Arial"/>
          <w:b/>
          <w:sz w:val="24"/>
          <w:szCs w:val="24"/>
        </w:rPr>
        <w:t xml:space="preserve">– </w:t>
      </w:r>
      <w:r w:rsidR="0005784E">
        <w:rPr>
          <w:rFonts w:ascii="Arial" w:eastAsia="Batang" w:hAnsi="Arial" w:cs="Arial"/>
          <w:b/>
          <w:sz w:val="24"/>
          <w:szCs w:val="24"/>
        </w:rPr>
        <w:t>19</w:t>
      </w:r>
      <w:r w:rsidRPr="00A152BE">
        <w:rPr>
          <w:rFonts w:ascii="Arial" w:eastAsia="Batang" w:hAnsi="Arial" w:cs="Arial"/>
          <w:b/>
          <w:sz w:val="24"/>
          <w:szCs w:val="24"/>
        </w:rPr>
        <w:t>, 202</w:t>
      </w:r>
      <w:r w:rsidR="005D58E7">
        <w:rPr>
          <w:rFonts w:ascii="Arial" w:eastAsia="Batang" w:hAnsi="Arial" w:cs="Arial"/>
          <w:b/>
          <w:sz w:val="24"/>
          <w:szCs w:val="24"/>
        </w:rPr>
        <w:t>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35A61A19"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9D4C50" w:rsidRPr="009D4C50">
        <w:rPr>
          <w:rFonts w:ascii="Arial" w:hAnsi="Arial" w:cs="Arial"/>
          <w:b/>
          <w:sz w:val="24"/>
        </w:rPr>
        <w:t>Discussion on Beam management aspects for extending NR up to 71 GHz</w:t>
      </w:r>
    </w:p>
    <w:p w14:paraId="28B115E4" w14:textId="3B704440"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A13D46">
        <w:rPr>
          <w:rFonts w:ascii="Arial" w:hAnsi="Arial" w:cs="Arial"/>
          <w:b/>
          <w:sz w:val="24"/>
        </w:rPr>
        <w:t>4</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1480581E" w14:textId="5BCAA506" w:rsidR="00492DBA" w:rsidRDefault="000C739C" w:rsidP="005A460D">
      <w:pPr>
        <w:pStyle w:val="BodyText"/>
        <w:spacing w:before="240" w:after="360"/>
        <w:rPr>
          <w:rFonts w:ascii="Times New Roman" w:hAnsi="Times New Roman"/>
          <w:szCs w:val="20"/>
          <w:lang w:val="en-US"/>
        </w:rPr>
      </w:pPr>
      <w:r w:rsidRPr="00677420">
        <w:rPr>
          <w:rFonts w:ascii="Times New Roman" w:hAnsi="Times New Roman"/>
          <w:szCs w:val="20"/>
        </w:rPr>
        <w:t>In</w:t>
      </w:r>
      <w:r w:rsidR="000E139F">
        <w:rPr>
          <w:rFonts w:ascii="Times New Roman" w:hAnsi="Times New Roman"/>
          <w:szCs w:val="20"/>
          <w:lang w:val="en-US"/>
        </w:rPr>
        <w:t xml:space="preserve"> </w:t>
      </w:r>
      <w:r w:rsidR="00677420">
        <w:rPr>
          <w:rFonts w:ascii="Times New Roman" w:hAnsi="Times New Roman"/>
          <w:szCs w:val="20"/>
          <w:lang w:val="en-US"/>
        </w:rPr>
        <w:t>RAN1 #</w:t>
      </w:r>
      <w:r w:rsidR="00CF4727">
        <w:rPr>
          <w:rFonts w:ascii="Times New Roman" w:hAnsi="Times New Roman"/>
          <w:szCs w:val="20"/>
          <w:lang w:val="en-US"/>
        </w:rPr>
        <w:t>10</w:t>
      </w:r>
      <w:r w:rsidR="006828E2">
        <w:rPr>
          <w:rFonts w:ascii="Times New Roman" w:hAnsi="Times New Roman"/>
          <w:szCs w:val="20"/>
          <w:lang w:val="en-US"/>
        </w:rPr>
        <w:t>6</w:t>
      </w:r>
      <w:r w:rsidR="000E139F">
        <w:rPr>
          <w:rFonts w:ascii="Times New Roman" w:hAnsi="Times New Roman"/>
          <w:szCs w:val="20"/>
          <w:lang w:val="en-US"/>
        </w:rPr>
        <w:t>-</w:t>
      </w:r>
      <w:r w:rsidR="00677420">
        <w:rPr>
          <w:rFonts w:ascii="Times New Roman" w:hAnsi="Times New Roman"/>
          <w:szCs w:val="20"/>
          <w:lang w:val="en-US"/>
        </w:rPr>
        <w:t>e meeting</w:t>
      </w:r>
      <w:r w:rsidR="00747789">
        <w:rPr>
          <w:rFonts w:ascii="Times New Roman" w:hAnsi="Times New Roman"/>
          <w:szCs w:val="20"/>
          <w:lang w:val="en-US"/>
        </w:rPr>
        <w:t>,</w:t>
      </w:r>
      <w:r w:rsidR="00677420">
        <w:rPr>
          <w:rFonts w:ascii="Times New Roman" w:hAnsi="Times New Roman"/>
          <w:szCs w:val="20"/>
          <w:lang w:val="en-US"/>
        </w:rPr>
        <w:t xml:space="preserve"> </w:t>
      </w:r>
      <w:r w:rsidR="00747789">
        <w:rPr>
          <w:rFonts w:ascii="Times New Roman" w:hAnsi="Times New Roman"/>
          <w:szCs w:val="20"/>
          <w:lang w:val="en-US"/>
        </w:rPr>
        <w:t>a</w:t>
      </w:r>
      <w:r w:rsidR="00677420">
        <w:rPr>
          <w:rFonts w:ascii="Times New Roman" w:hAnsi="Times New Roman"/>
          <w:szCs w:val="20"/>
          <w:lang w:val="en-US"/>
        </w:rPr>
        <w:t xml:space="preserve"> </w:t>
      </w:r>
      <w:r w:rsidR="00CF4727">
        <w:rPr>
          <w:rFonts w:ascii="Times New Roman" w:hAnsi="Times New Roman"/>
          <w:szCs w:val="20"/>
          <w:lang w:val="en-US"/>
        </w:rPr>
        <w:t>number of agreements were made regarding beam management for extending NR up to 71 GHz</w:t>
      </w:r>
      <w:r w:rsidR="00841F44">
        <w:rPr>
          <w:rFonts w:ascii="Times New Roman" w:hAnsi="Times New Roman"/>
          <w:szCs w:val="20"/>
          <w:lang w:val="en-US"/>
        </w:rPr>
        <w:t xml:space="preserve"> </w:t>
      </w:r>
      <w:r w:rsidR="002D6097">
        <w:rPr>
          <w:rFonts w:ascii="Times New Roman" w:hAnsi="Times New Roman"/>
          <w:szCs w:val="20"/>
          <w:lang w:val="en-US"/>
        </w:rPr>
        <w:t xml:space="preserve">which are </w:t>
      </w:r>
      <w:r w:rsidR="00841F44">
        <w:rPr>
          <w:rFonts w:ascii="Times New Roman" w:hAnsi="Times New Roman"/>
          <w:szCs w:val="20"/>
          <w:lang w:val="en-US"/>
        </w:rPr>
        <w:t xml:space="preserve">listed </w:t>
      </w:r>
      <w:r w:rsidR="002D6097">
        <w:rPr>
          <w:rFonts w:ascii="Times New Roman" w:hAnsi="Times New Roman"/>
          <w:szCs w:val="20"/>
          <w:lang w:val="en-US"/>
        </w:rPr>
        <w:t xml:space="preserve">below </w:t>
      </w:r>
      <w:r w:rsidR="00CD24F4">
        <w:rPr>
          <w:rFonts w:ascii="Times New Roman" w:hAnsi="Times New Roman"/>
          <w:szCs w:val="20"/>
          <w:lang w:val="en-US"/>
        </w:rPr>
        <w:fldChar w:fldCharType="begin"/>
      </w:r>
      <w:r w:rsidR="00CD24F4">
        <w:rPr>
          <w:rFonts w:ascii="Times New Roman" w:hAnsi="Times New Roman"/>
          <w:szCs w:val="20"/>
          <w:lang w:val="en-US"/>
        </w:rPr>
        <w:instrText xml:space="preserve"> REF _Ref61437792 \r \h </w:instrText>
      </w:r>
      <w:r w:rsidR="00CD24F4">
        <w:rPr>
          <w:rFonts w:ascii="Times New Roman" w:hAnsi="Times New Roman"/>
          <w:szCs w:val="20"/>
          <w:lang w:val="en-US"/>
        </w:rPr>
      </w:r>
      <w:r w:rsidR="00CD24F4">
        <w:rPr>
          <w:rFonts w:ascii="Times New Roman" w:hAnsi="Times New Roman"/>
          <w:szCs w:val="20"/>
          <w:lang w:val="en-US"/>
        </w:rPr>
        <w:fldChar w:fldCharType="separate"/>
      </w:r>
      <w:r w:rsidR="00CD24F4">
        <w:rPr>
          <w:rFonts w:ascii="Times New Roman" w:hAnsi="Times New Roman"/>
          <w:szCs w:val="20"/>
          <w:lang w:val="en-US"/>
        </w:rPr>
        <w:t>[1]</w:t>
      </w:r>
      <w:r w:rsidR="00CD24F4">
        <w:rPr>
          <w:rFonts w:ascii="Times New Roman" w:hAnsi="Times New Roman"/>
          <w:szCs w:val="20"/>
          <w:lang w:val="en-US"/>
        </w:rPr>
        <w:fldChar w:fldCharType="end"/>
      </w:r>
      <w:r w:rsidR="00841F44">
        <w:rPr>
          <w:rFonts w:ascii="Times New Roman" w:hAnsi="Times New Roman"/>
          <w:szCs w:val="20"/>
          <w:lang w:val="en-US"/>
        </w:rPr>
        <w:t>:</w:t>
      </w:r>
    </w:p>
    <w:tbl>
      <w:tblPr>
        <w:tblStyle w:val="TableGrid"/>
        <w:tblW w:w="0" w:type="auto"/>
        <w:tblLook w:val="04A0" w:firstRow="1" w:lastRow="0" w:firstColumn="1" w:lastColumn="0" w:noHBand="0" w:noVBand="1"/>
      </w:tblPr>
      <w:tblGrid>
        <w:gridCol w:w="9962"/>
      </w:tblGrid>
      <w:tr w:rsidR="005D7F6A" w14:paraId="20710603" w14:textId="77777777" w:rsidTr="00976880">
        <w:tc>
          <w:tcPr>
            <w:tcW w:w="9962" w:type="dxa"/>
          </w:tcPr>
          <w:p w14:paraId="7005CC62" w14:textId="77777777" w:rsidR="00D84BC9" w:rsidRDefault="00D84BC9" w:rsidP="00D84BC9">
            <w:pPr>
              <w:spacing w:before="0" w:after="0" w:line="240" w:lineRule="auto"/>
              <w:rPr>
                <w:iCs/>
              </w:rPr>
            </w:pPr>
            <w:r w:rsidRPr="00902FE5">
              <w:rPr>
                <w:iCs/>
                <w:highlight w:val="green"/>
              </w:rPr>
              <w:t>Agreement:</w:t>
            </w:r>
          </w:p>
          <w:p w14:paraId="297EB0FB" w14:textId="77777777" w:rsidR="00D84BC9" w:rsidRPr="00DD37A7" w:rsidRDefault="00D84BC9" w:rsidP="00D84BC9">
            <w:pPr>
              <w:spacing w:before="0" w:after="0" w:line="240" w:lineRule="auto"/>
              <w:rPr>
                <w:iCs/>
              </w:rPr>
            </w:pPr>
            <w:r w:rsidRPr="00DD37A7">
              <w:rPr>
                <w:iCs/>
              </w:rPr>
              <w:t>For maxNumberRxTxBeamSwitchDL,</w:t>
            </w:r>
          </w:p>
          <w:p w14:paraId="7C585DE1" w14:textId="77777777" w:rsidR="00D84BC9" w:rsidRDefault="00D84BC9" w:rsidP="00D84BC9">
            <w:pPr>
              <w:numPr>
                <w:ilvl w:val="0"/>
                <w:numId w:val="36"/>
              </w:numPr>
              <w:overflowPunct/>
              <w:autoSpaceDE/>
              <w:autoSpaceDN/>
              <w:adjustRightInd/>
              <w:spacing w:before="0" w:after="0" w:line="240" w:lineRule="auto"/>
              <w:textAlignment w:val="auto"/>
              <w:rPr>
                <w:iCs/>
              </w:rPr>
            </w:pPr>
            <w:r w:rsidRPr="00DD37A7">
              <w:rPr>
                <w:iCs/>
              </w:rPr>
              <w:t>Support at least 2</w:t>
            </w:r>
            <w:r>
              <w:rPr>
                <w:iCs/>
              </w:rPr>
              <w:t xml:space="preserve"> and 4 </w:t>
            </w:r>
            <w:r w:rsidRPr="00DD37A7">
              <w:rPr>
                <w:iCs/>
              </w:rPr>
              <w:t>as candidate values for 480 kHz</w:t>
            </w:r>
          </w:p>
          <w:p w14:paraId="651672A1" w14:textId="77777777" w:rsidR="00D84BC9" w:rsidRPr="00DD37A7" w:rsidRDefault="00D84BC9" w:rsidP="00D84BC9">
            <w:pPr>
              <w:numPr>
                <w:ilvl w:val="1"/>
                <w:numId w:val="36"/>
              </w:numPr>
              <w:overflowPunct/>
              <w:autoSpaceDE/>
              <w:autoSpaceDN/>
              <w:adjustRightInd/>
              <w:spacing w:before="0" w:after="0" w:line="240" w:lineRule="auto"/>
              <w:textAlignment w:val="auto"/>
              <w:rPr>
                <w:iCs/>
              </w:rPr>
            </w:pPr>
            <w:r>
              <w:rPr>
                <w:iCs/>
              </w:rPr>
              <w:t>FFS: 7</w:t>
            </w:r>
          </w:p>
          <w:p w14:paraId="293867ED" w14:textId="77777777" w:rsidR="00D84BC9" w:rsidRPr="00DD37A7" w:rsidRDefault="00D84BC9" w:rsidP="00D84BC9">
            <w:pPr>
              <w:numPr>
                <w:ilvl w:val="0"/>
                <w:numId w:val="36"/>
              </w:numPr>
              <w:overflowPunct/>
              <w:autoSpaceDE/>
              <w:autoSpaceDN/>
              <w:adjustRightInd/>
              <w:spacing w:before="0" w:after="0" w:line="240" w:lineRule="auto"/>
              <w:textAlignment w:val="auto"/>
              <w:rPr>
                <w:iCs/>
              </w:rPr>
            </w:pPr>
            <w:r w:rsidRPr="00DD37A7">
              <w:rPr>
                <w:iCs/>
              </w:rPr>
              <w:t>Support at least 2 as a candidate value for 960 kHz</w:t>
            </w:r>
          </w:p>
          <w:p w14:paraId="73F7B5FA" w14:textId="77777777" w:rsidR="00D84BC9" w:rsidRPr="00DD37A7" w:rsidRDefault="00D84BC9" w:rsidP="00D84BC9">
            <w:pPr>
              <w:numPr>
                <w:ilvl w:val="1"/>
                <w:numId w:val="36"/>
              </w:numPr>
              <w:overflowPunct/>
              <w:autoSpaceDE/>
              <w:autoSpaceDN/>
              <w:adjustRightInd/>
              <w:spacing w:before="0" w:after="0" w:line="240" w:lineRule="auto"/>
              <w:textAlignment w:val="auto"/>
              <w:rPr>
                <w:iCs/>
              </w:rPr>
            </w:pPr>
            <w:r w:rsidRPr="00DD37A7">
              <w:rPr>
                <w:iCs/>
              </w:rPr>
              <w:t>FFS: Support for additional candidate value(s)</w:t>
            </w:r>
            <w:r>
              <w:rPr>
                <w:iCs/>
              </w:rPr>
              <w:t xml:space="preserve"> including 4</w:t>
            </w:r>
          </w:p>
          <w:p w14:paraId="42A6DBC3" w14:textId="77777777" w:rsidR="00D84BC9" w:rsidRDefault="00D84BC9" w:rsidP="00D84BC9">
            <w:pPr>
              <w:spacing w:before="0" w:after="0" w:line="240" w:lineRule="auto"/>
              <w:rPr>
                <w:iCs/>
                <w:highlight w:val="green"/>
              </w:rPr>
            </w:pPr>
          </w:p>
          <w:p w14:paraId="4A6744DC" w14:textId="722CFB05" w:rsidR="00D84BC9" w:rsidRDefault="00D84BC9" w:rsidP="00D84BC9">
            <w:pPr>
              <w:spacing w:before="0" w:after="0" w:line="240" w:lineRule="auto"/>
              <w:rPr>
                <w:iCs/>
              </w:rPr>
            </w:pPr>
            <w:r w:rsidRPr="00FB318C">
              <w:rPr>
                <w:iCs/>
                <w:highlight w:val="green"/>
              </w:rPr>
              <w:t>Agreement:</w:t>
            </w:r>
          </w:p>
          <w:p w14:paraId="76C987B5" w14:textId="0B5D5E1B" w:rsidR="00D84BC9" w:rsidRPr="00FB318C" w:rsidRDefault="00D84BC9" w:rsidP="00D84BC9">
            <w:pPr>
              <w:spacing w:before="0" w:after="0" w:line="240" w:lineRule="auto"/>
              <w:rPr>
                <w:rFonts w:cs="Times"/>
                <w:iCs/>
              </w:rPr>
            </w:pPr>
            <w:r w:rsidRPr="00FB318C">
              <w:rPr>
                <w:rFonts w:eastAsia="Malgun Gothic" w:cs="Times"/>
                <w:color w:val="000000"/>
              </w:rPr>
              <w:t xml:space="preserve">For the threshold values 48 or </w:t>
            </w:r>
            <w:r w:rsidRPr="00FB318C">
              <w:rPr>
                <w:rFonts w:cs="Times"/>
              </w:rPr>
              <w:t xml:space="preserve">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FB318C">
              <w:rPr>
                <w:rFonts w:cs="Times"/>
              </w:rPr>
              <w:t xml:space="preserve"> mentioned in Clauses </w:t>
            </w:r>
            <w:r w:rsidRPr="00FB318C">
              <w:rPr>
                <w:rFonts w:eastAsia="Malgun Gothic" w:cs="Times"/>
                <w:color w:val="000000"/>
              </w:rPr>
              <w:t xml:space="preserve">5.2.1.5.1 and 5.2.1.5.1a of 38.214, scale 48 to 4*48 for 480 kHz and 8*48 </w:t>
            </w:r>
            <w:r>
              <w:rPr>
                <w:rFonts w:eastAsia="Malgun Gothic" w:cs="Times"/>
                <w:color w:val="000000"/>
              </w:rPr>
              <w:t>for</w:t>
            </w:r>
            <w:r w:rsidRPr="00FB318C">
              <w:rPr>
                <w:rFonts w:eastAsia="Malgun Gothic" w:cs="Times"/>
                <w:color w:val="000000"/>
              </w:rPr>
              <w:t xml:space="preserve"> 960 kHz</w:t>
            </w:r>
            <w:r w:rsidRPr="00FB318C">
              <w:rPr>
                <w:rFonts w:cs="Times"/>
                <w:iCs/>
              </w:rPr>
              <w:t>.</w:t>
            </w:r>
          </w:p>
          <w:p w14:paraId="226D5AA5" w14:textId="77777777" w:rsidR="00D84BC9" w:rsidRDefault="00D84BC9" w:rsidP="00D84BC9">
            <w:pPr>
              <w:spacing w:before="0" w:after="0" w:line="240" w:lineRule="auto"/>
              <w:rPr>
                <w:iCs/>
                <w:highlight w:val="green"/>
              </w:rPr>
            </w:pPr>
          </w:p>
          <w:p w14:paraId="521655AE" w14:textId="1649A5E1" w:rsidR="00D84BC9" w:rsidRDefault="00D84BC9" w:rsidP="00D84BC9">
            <w:pPr>
              <w:spacing w:before="0" w:after="0" w:line="240" w:lineRule="auto"/>
              <w:rPr>
                <w:iCs/>
              </w:rPr>
            </w:pPr>
            <w:r w:rsidRPr="004B5363">
              <w:rPr>
                <w:iCs/>
                <w:highlight w:val="green"/>
              </w:rPr>
              <w:t>Agreement:</w:t>
            </w:r>
          </w:p>
          <w:p w14:paraId="3DE1D77E" w14:textId="77777777" w:rsidR="00D84BC9" w:rsidRPr="002C1961" w:rsidRDefault="00D84BC9" w:rsidP="00D84BC9">
            <w:pPr>
              <w:spacing w:before="0" w:after="0" w:line="240" w:lineRule="auto"/>
              <w:rPr>
                <w:iCs/>
              </w:rPr>
            </w:pPr>
            <w:r w:rsidRPr="002C1961">
              <w:rPr>
                <w:iCs/>
              </w:rPr>
              <w:t>For maxNumberRxTxBeamSwitchDL,</w:t>
            </w:r>
          </w:p>
          <w:p w14:paraId="1C14CA1A" w14:textId="77777777" w:rsidR="00D84BC9" w:rsidRPr="002C1961" w:rsidRDefault="00D84BC9" w:rsidP="00D84BC9">
            <w:pPr>
              <w:numPr>
                <w:ilvl w:val="0"/>
                <w:numId w:val="36"/>
              </w:numPr>
              <w:overflowPunct/>
              <w:autoSpaceDE/>
              <w:autoSpaceDN/>
              <w:adjustRightInd/>
              <w:spacing w:before="0" w:after="0" w:line="240" w:lineRule="auto"/>
              <w:textAlignment w:val="auto"/>
              <w:rPr>
                <w:iCs/>
              </w:rPr>
            </w:pPr>
            <w:r w:rsidRPr="002C1961">
              <w:rPr>
                <w:iCs/>
              </w:rPr>
              <w:t>For 480 kHz, support 7 as a candidate value for 480 kHz in addition to the agreed candidate values 2 and 4</w:t>
            </w:r>
          </w:p>
          <w:p w14:paraId="649A0C4D" w14:textId="77777777" w:rsidR="00D84BC9" w:rsidRPr="002C1961" w:rsidRDefault="00D84BC9" w:rsidP="00D84BC9">
            <w:pPr>
              <w:numPr>
                <w:ilvl w:val="0"/>
                <w:numId w:val="36"/>
              </w:numPr>
              <w:overflowPunct/>
              <w:autoSpaceDE/>
              <w:autoSpaceDN/>
              <w:adjustRightInd/>
              <w:spacing w:before="0" w:after="0" w:line="240" w:lineRule="auto"/>
              <w:textAlignment w:val="auto"/>
              <w:rPr>
                <w:iCs/>
              </w:rPr>
            </w:pPr>
            <w:r w:rsidRPr="002C1961">
              <w:rPr>
                <w:iCs/>
              </w:rPr>
              <w:t>For 960 kHz, support one of the following alternatives</w:t>
            </w:r>
          </w:p>
          <w:p w14:paraId="04D6E368" w14:textId="77777777" w:rsidR="00D84BC9" w:rsidRPr="002C1961" w:rsidRDefault="00D84BC9" w:rsidP="00D84BC9">
            <w:pPr>
              <w:numPr>
                <w:ilvl w:val="1"/>
                <w:numId w:val="36"/>
              </w:numPr>
              <w:overflowPunct/>
              <w:autoSpaceDE/>
              <w:autoSpaceDN/>
              <w:adjustRightInd/>
              <w:spacing w:before="0" w:after="0" w:line="240" w:lineRule="auto"/>
              <w:textAlignment w:val="auto"/>
              <w:rPr>
                <w:iCs/>
              </w:rPr>
            </w:pPr>
            <w:r w:rsidRPr="002C1961">
              <w:rPr>
                <w:iCs/>
              </w:rPr>
              <w:t xml:space="preserve">Alt-1: Support 1, 4 and </w:t>
            </w:r>
            <w:r>
              <w:rPr>
                <w:iCs/>
              </w:rPr>
              <w:t>[</w:t>
            </w:r>
            <w:r w:rsidRPr="002C1961">
              <w:rPr>
                <w:iCs/>
              </w:rPr>
              <w:t>7</w:t>
            </w:r>
            <w:r>
              <w:rPr>
                <w:iCs/>
              </w:rPr>
              <w:t>]</w:t>
            </w:r>
            <w:r w:rsidRPr="002C1961">
              <w:rPr>
                <w:iCs/>
              </w:rPr>
              <w:t xml:space="preserve"> as candidate values for 960 kHz in addition to the agreed candidate values 2</w:t>
            </w:r>
          </w:p>
          <w:p w14:paraId="42DEC2CE" w14:textId="77777777" w:rsidR="00D84BC9" w:rsidRPr="002C1961" w:rsidRDefault="00D84BC9" w:rsidP="00D84BC9">
            <w:pPr>
              <w:numPr>
                <w:ilvl w:val="1"/>
                <w:numId w:val="36"/>
              </w:numPr>
              <w:overflowPunct/>
              <w:autoSpaceDE/>
              <w:autoSpaceDN/>
              <w:adjustRightInd/>
              <w:spacing w:before="0" w:after="0" w:line="240" w:lineRule="auto"/>
              <w:textAlignment w:val="auto"/>
              <w:rPr>
                <w:iCs/>
              </w:rPr>
            </w:pPr>
            <w:r w:rsidRPr="002C1961">
              <w:rPr>
                <w:iCs/>
              </w:rPr>
              <w:t>Alt-2: Support 4 as a candidate value for 960 kHz in addition to the agreed candidate values 2</w:t>
            </w:r>
          </w:p>
          <w:p w14:paraId="76E43140" w14:textId="77777777" w:rsidR="00D84BC9" w:rsidRPr="002C1961" w:rsidRDefault="00D84BC9" w:rsidP="00D84BC9">
            <w:pPr>
              <w:numPr>
                <w:ilvl w:val="0"/>
                <w:numId w:val="36"/>
              </w:numPr>
              <w:overflowPunct/>
              <w:autoSpaceDE/>
              <w:autoSpaceDN/>
              <w:adjustRightInd/>
              <w:spacing w:before="0" w:after="0" w:line="240" w:lineRule="auto"/>
              <w:textAlignment w:val="auto"/>
              <w:rPr>
                <w:iCs/>
              </w:rPr>
            </w:pPr>
            <w:r w:rsidRPr="002C1961">
              <w:rPr>
                <w:iCs/>
              </w:rPr>
              <w:t>No additional candidate values are supported</w:t>
            </w:r>
          </w:p>
          <w:p w14:paraId="2B424AFA" w14:textId="77777777" w:rsidR="00D84BC9" w:rsidRDefault="00D84BC9" w:rsidP="00D84BC9">
            <w:pPr>
              <w:spacing w:before="0" w:after="0" w:line="240" w:lineRule="auto"/>
              <w:rPr>
                <w:iCs/>
              </w:rPr>
            </w:pPr>
          </w:p>
          <w:p w14:paraId="294333DC" w14:textId="77777777" w:rsidR="00D84BC9" w:rsidRDefault="00D84BC9" w:rsidP="00D84BC9">
            <w:pPr>
              <w:spacing w:before="0" w:after="0" w:line="240" w:lineRule="auto"/>
              <w:rPr>
                <w:iCs/>
              </w:rPr>
            </w:pPr>
            <w:r w:rsidRPr="00C8211A">
              <w:rPr>
                <w:iCs/>
                <w:highlight w:val="darkYellow"/>
              </w:rPr>
              <w:t>Working assumption:</w:t>
            </w:r>
          </w:p>
          <w:p w14:paraId="12294D00" w14:textId="77777777" w:rsidR="00D84BC9" w:rsidRPr="00A54374" w:rsidRDefault="00D84BC9" w:rsidP="00D84BC9">
            <w:pPr>
              <w:spacing w:before="0" w:after="0" w:line="240" w:lineRule="auto"/>
              <w:rPr>
                <w:iCs/>
              </w:rPr>
            </w:pPr>
            <w:r w:rsidRPr="00A54374">
              <w:rPr>
                <w:iCs/>
              </w:rPr>
              <w:t xml:space="preserve">For multi-PDSCH scheduling for multi-TRPs, support a single DCI field ‘Transmission Configuration Indication’ </w:t>
            </w:r>
            <w:r>
              <w:rPr>
                <w:iCs/>
              </w:rPr>
              <w:t>as in</w:t>
            </w:r>
            <w:r w:rsidRPr="00A54374">
              <w:rPr>
                <w:iCs/>
              </w:rPr>
              <w:t xml:space="preserve"> Rel-16 TCI state indication mechanism for multi-TRPs</w:t>
            </w:r>
          </w:p>
          <w:p w14:paraId="557BB6D1" w14:textId="77777777" w:rsidR="00D84BC9" w:rsidRDefault="00D84BC9" w:rsidP="00D84BC9">
            <w:pPr>
              <w:numPr>
                <w:ilvl w:val="0"/>
                <w:numId w:val="38"/>
              </w:numPr>
              <w:overflowPunct/>
              <w:autoSpaceDE/>
              <w:autoSpaceDN/>
              <w:adjustRightInd/>
              <w:spacing w:before="0" w:after="0" w:line="240" w:lineRule="auto"/>
              <w:textAlignment w:val="auto"/>
              <w:rPr>
                <w:iCs/>
              </w:rPr>
            </w:pPr>
            <w:r w:rsidRPr="00A54374">
              <w:rPr>
                <w:iCs/>
              </w:rPr>
              <w:t>The single DCI field ‘Transmission Configuration Indication’ indicates one or two TCI states associated with a code point</w:t>
            </w:r>
            <w:r>
              <w:rPr>
                <w:iCs/>
              </w:rPr>
              <w:t xml:space="preserve"> for single DCI based multi-TRP mechanism</w:t>
            </w:r>
          </w:p>
          <w:p w14:paraId="06214426" w14:textId="77777777" w:rsidR="00D84BC9" w:rsidRPr="00A54374" w:rsidRDefault="00D84BC9" w:rsidP="00D84BC9">
            <w:pPr>
              <w:numPr>
                <w:ilvl w:val="0"/>
                <w:numId w:val="38"/>
              </w:numPr>
              <w:overflowPunct/>
              <w:autoSpaceDE/>
              <w:autoSpaceDN/>
              <w:adjustRightInd/>
              <w:spacing w:before="0" w:after="0" w:line="240" w:lineRule="auto"/>
              <w:textAlignment w:val="auto"/>
              <w:rPr>
                <w:iCs/>
              </w:rPr>
            </w:pPr>
            <w:r w:rsidRPr="00A54374">
              <w:rPr>
                <w:iCs/>
              </w:rPr>
              <w:t>The sing</w:t>
            </w:r>
            <w:r>
              <w:rPr>
                <w:iCs/>
              </w:rPr>
              <w:t>le</w:t>
            </w:r>
            <w:r w:rsidRPr="00A54374">
              <w:rPr>
                <w:iCs/>
              </w:rPr>
              <w:t xml:space="preserve"> DCI field ‘Transmission Configuration Indication’ indicates </w:t>
            </w:r>
            <w:r>
              <w:rPr>
                <w:iCs/>
              </w:rPr>
              <w:t xml:space="preserve">only </w:t>
            </w:r>
            <w:r w:rsidRPr="00A54374">
              <w:rPr>
                <w:iCs/>
              </w:rPr>
              <w:t>one TCI state associated with a code poin</w:t>
            </w:r>
            <w:r>
              <w:rPr>
                <w:iCs/>
              </w:rPr>
              <w:t>t for multi-DCI based multi-TRP mechanism</w:t>
            </w:r>
          </w:p>
          <w:p w14:paraId="45401F93" w14:textId="77777777" w:rsidR="00D84BC9" w:rsidRPr="00A54374" w:rsidRDefault="00D84BC9" w:rsidP="00D84BC9">
            <w:pPr>
              <w:numPr>
                <w:ilvl w:val="0"/>
                <w:numId w:val="38"/>
              </w:numPr>
              <w:overflowPunct/>
              <w:autoSpaceDE/>
              <w:autoSpaceDN/>
              <w:adjustRightInd/>
              <w:spacing w:before="0" w:after="0" w:line="240" w:lineRule="auto"/>
              <w:textAlignment w:val="auto"/>
              <w:rPr>
                <w:iCs/>
              </w:rPr>
            </w:pPr>
            <w:r w:rsidRPr="00A54374">
              <w:rPr>
                <w:iCs/>
              </w:rPr>
              <w:t>Reuse Rel-16 RRC configuration and MAC CE activation/deactivation methods for the one or two TCI states</w:t>
            </w:r>
          </w:p>
          <w:p w14:paraId="480825F7" w14:textId="77777777" w:rsidR="00D84BC9" w:rsidRPr="00A54374" w:rsidRDefault="00D84BC9" w:rsidP="00D84BC9">
            <w:pPr>
              <w:numPr>
                <w:ilvl w:val="0"/>
                <w:numId w:val="38"/>
              </w:numPr>
              <w:overflowPunct/>
              <w:autoSpaceDE/>
              <w:autoSpaceDN/>
              <w:adjustRightInd/>
              <w:spacing w:before="0" w:after="0" w:line="240" w:lineRule="auto"/>
              <w:textAlignment w:val="auto"/>
              <w:rPr>
                <w:iCs/>
              </w:rPr>
            </w:pPr>
            <w:r w:rsidRPr="00A54374">
              <w:rPr>
                <w:iCs/>
              </w:rPr>
              <w:t>FFS: Details of multiple TCI state association with multiple PDSCHs</w:t>
            </w:r>
          </w:p>
          <w:p w14:paraId="6F08DF5A" w14:textId="77777777" w:rsidR="00D84BC9" w:rsidRDefault="00D84BC9" w:rsidP="00D84BC9">
            <w:pPr>
              <w:spacing w:before="0" w:after="0" w:line="240" w:lineRule="auto"/>
              <w:rPr>
                <w:iCs/>
                <w:highlight w:val="green"/>
              </w:rPr>
            </w:pPr>
          </w:p>
          <w:p w14:paraId="2D9B957A" w14:textId="583B1E5E" w:rsidR="00D84BC9" w:rsidRDefault="00D84BC9" w:rsidP="00D84BC9">
            <w:pPr>
              <w:spacing w:before="0" w:after="0" w:line="240" w:lineRule="auto"/>
              <w:rPr>
                <w:iCs/>
              </w:rPr>
            </w:pPr>
            <w:r w:rsidRPr="00886227">
              <w:rPr>
                <w:iCs/>
                <w:highlight w:val="green"/>
              </w:rPr>
              <w:t>Agreement:</w:t>
            </w:r>
          </w:p>
          <w:p w14:paraId="44C230CD" w14:textId="77777777" w:rsidR="00D84BC9" w:rsidRPr="00886227" w:rsidRDefault="00D84BC9" w:rsidP="00D84BC9">
            <w:pPr>
              <w:spacing w:before="0" w:after="0" w:line="240" w:lineRule="auto"/>
              <w:rPr>
                <w:iCs/>
              </w:rPr>
            </w:pPr>
            <w:r>
              <w:rPr>
                <w:iCs/>
              </w:rPr>
              <w:t xml:space="preserve">For the single TRP case, </w:t>
            </w:r>
            <w:r w:rsidRPr="00886227">
              <w:rPr>
                <w:iCs/>
              </w:rPr>
              <w:t xml:space="preserve">For multi-PDSCHs scheduled by a single DCI with a single DCI field ‘Transmission Configuration Indication’ that indicates a single TCI state (if the DCI field is present), </w:t>
            </w:r>
          </w:p>
          <w:p w14:paraId="68D70D40" w14:textId="77777777" w:rsidR="00D84BC9" w:rsidRPr="00886227" w:rsidRDefault="00D84BC9" w:rsidP="00D84BC9">
            <w:pPr>
              <w:numPr>
                <w:ilvl w:val="0"/>
                <w:numId w:val="40"/>
              </w:numPr>
              <w:overflowPunct/>
              <w:autoSpaceDE/>
              <w:autoSpaceDN/>
              <w:adjustRightInd/>
              <w:spacing w:before="0" w:after="0" w:line="240" w:lineRule="auto"/>
              <w:textAlignment w:val="auto"/>
              <w:rPr>
                <w:iCs/>
              </w:rPr>
            </w:pPr>
            <w:r w:rsidRPr="00886227">
              <w:rPr>
                <w:iCs/>
              </w:rPr>
              <w:t xml:space="preserve">Case 1: PDSCH scheduling offset for all PDSCHs ≥ </w:t>
            </w:r>
            <w:r w:rsidRPr="00886227">
              <w:rPr>
                <w:i/>
                <w:iCs/>
              </w:rPr>
              <w:t>timeDurationForQCL</w:t>
            </w:r>
            <w:r w:rsidRPr="00886227">
              <w:rPr>
                <w:iCs/>
              </w:rPr>
              <w:t xml:space="preserve"> </w:t>
            </w:r>
          </w:p>
          <w:p w14:paraId="1D2435DB" w14:textId="77777777" w:rsidR="00D84BC9" w:rsidRPr="00886227" w:rsidRDefault="00D84BC9" w:rsidP="00D84BC9">
            <w:pPr>
              <w:numPr>
                <w:ilvl w:val="1"/>
                <w:numId w:val="40"/>
              </w:numPr>
              <w:overflowPunct/>
              <w:autoSpaceDE/>
              <w:autoSpaceDN/>
              <w:adjustRightInd/>
              <w:spacing w:before="0" w:after="0" w:line="240" w:lineRule="auto"/>
              <w:textAlignment w:val="auto"/>
              <w:rPr>
                <w:iCs/>
              </w:rPr>
            </w:pPr>
            <w:r w:rsidRPr="00886227">
              <w:rPr>
                <w:iCs/>
              </w:rPr>
              <w:t xml:space="preserve">Case 1-1: </w:t>
            </w:r>
            <w:r w:rsidRPr="00886227">
              <w:rPr>
                <w:i/>
                <w:iCs/>
              </w:rPr>
              <w:t>tci-PresentInDCI</w:t>
            </w:r>
            <w:r w:rsidRPr="00886227">
              <w:rPr>
                <w:iCs/>
              </w:rPr>
              <w:t xml:space="preserve"> enabled </w:t>
            </w:r>
          </w:p>
          <w:p w14:paraId="1132D1BA" w14:textId="77777777" w:rsidR="00D84BC9" w:rsidRPr="00886227" w:rsidRDefault="00D84BC9" w:rsidP="00D84BC9">
            <w:pPr>
              <w:numPr>
                <w:ilvl w:val="2"/>
                <w:numId w:val="40"/>
              </w:numPr>
              <w:overflowPunct/>
              <w:autoSpaceDE/>
              <w:autoSpaceDN/>
              <w:adjustRightInd/>
              <w:spacing w:before="0" w:after="0" w:line="240" w:lineRule="auto"/>
              <w:textAlignment w:val="auto"/>
              <w:rPr>
                <w:iCs/>
              </w:rPr>
            </w:pPr>
            <w:r w:rsidRPr="00886227">
              <w:rPr>
                <w:iCs/>
              </w:rPr>
              <w:t>Single QCL assumption based on the indicated codepoint of the single DCI field ‘Transmission Configuration Indication’ is applied for all scheduled PDSCHs</w:t>
            </w:r>
          </w:p>
          <w:p w14:paraId="65A484C4" w14:textId="77777777" w:rsidR="00D84BC9" w:rsidRPr="00886227" w:rsidRDefault="00D84BC9" w:rsidP="00D84BC9">
            <w:pPr>
              <w:numPr>
                <w:ilvl w:val="1"/>
                <w:numId w:val="40"/>
              </w:numPr>
              <w:overflowPunct/>
              <w:autoSpaceDE/>
              <w:autoSpaceDN/>
              <w:adjustRightInd/>
              <w:spacing w:before="0" w:after="0" w:line="240" w:lineRule="auto"/>
              <w:textAlignment w:val="auto"/>
              <w:rPr>
                <w:iCs/>
              </w:rPr>
            </w:pPr>
            <w:r w:rsidRPr="00886227">
              <w:rPr>
                <w:iCs/>
              </w:rPr>
              <w:t xml:space="preserve">Case 1-2: </w:t>
            </w:r>
            <w:r w:rsidRPr="00886227">
              <w:rPr>
                <w:i/>
                <w:iCs/>
              </w:rPr>
              <w:t>tci-PresentInDCI</w:t>
            </w:r>
            <w:r w:rsidRPr="00886227">
              <w:rPr>
                <w:iCs/>
              </w:rPr>
              <w:t xml:space="preserve"> not present </w:t>
            </w:r>
          </w:p>
          <w:p w14:paraId="738635E2" w14:textId="77777777" w:rsidR="00D84BC9" w:rsidRPr="00886227" w:rsidRDefault="00D84BC9" w:rsidP="00D84BC9">
            <w:pPr>
              <w:numPr>
                <w:ilvl w:val="2"/>
                <w:numId w:val="40"/>
              </w:numPr>
              <w:overflowPunct/>
              <w:autoSpaceDE/>
              <w:autoSpaceDN/>
              <w:adjustRightInd/>
              <w:spacing w:before="0" w:after="0" w:line="240" w:lineRule="auto"/>
              <w:textAlignment w:val="auto"/>
              <w:rPr>
                <w:iCs/>
              </w:rPr>
            </w:pPr>
            <w:r w:rsidRPr="00886227">
              <w:rPr>
                <w:iCs/>
              </w:rPr>
              <w:t>Single QCL assumption of the single scheduling DCI scheduled multi-PDSCHs is applied for all scheduled PDSCHs</w:t>
            </w:r>
          </w:p>
          <w:p w14:paraId="7ECE0167" w14:textId="77777777" w:rsidR="00D84BC9" w:rsidRPr="00886227" w:rsidRDefault="00D84BC9" w:rsidP="00D84BC9">
            <w:pPr>
              <w:numPr>
                <w:ilvl w:val="0"/>
                <w:numId w:val="40"/>
              </w:numPr>
              <w:overflowPunct/>
              <w:autoSpaceDE/>
              <w:autoSpaceDN/>
              <w:adjustRightInd/>
              <w:spacing w:before="0" w:after="0" w:line="240" w:lineRule="auto"/>
              <w:textAlignment w:val="auto"/>
              <w:rPr>
                <w:i/>
                <w:iCs/>
              </w:rPr>
            </w:pPr>
            <w:r w:rsidRPr="00886227">
              <w:rPr>
                <w:iCs/>
              </w:rPr>
              <w:lastRenderedPageBreak/>
              <w:t xml:space="preserve">Case 2: PDSCH scheduling offset for any scheduled PDSCH &lt; </w:t>
            </w:r>
            <w:r w:rsidRPr="00886227">
              <w:rPr>
                <w:i/>
                <w:iCs/>
              </w:rPr>
              <w:t>timeDurationForQCL</w:t>
            </w:r>
            <w:r w:rsidRPr="00886227">
              <w:rPr>
                <w:iCs/>
              </w:rPr>
              <w:t xml:space="preserve"> </w:t>
            </w:r>
          </w:p>
          <w:p w14:paraId="4018D89C" w14:textId="77777777" w:rsidR="00D84BC9" w:rsidRPr="00886227" w:rsidRDefault="00D84BC9" w:rsidP="00D84BC9">
            <w:pPr>
              <w:numPr>
                <w:ilvl w:val="1"/>
                <w:numId w:val="40"/>
              </w:numPr>
              <w:overflowPunct/>
              <w:autoSpaceDE/>
              <w:autoSpaceDN/>
              <w:adjustRightInd/>
              <w:spacing w:before="0" w:after="0" w:line="240" w:lineRule="auto"/>
              <w:textAlignment w:val="auto"/>
              <w:rPr>
                <w:iCs/>
              </w:rPr>
            </w:pPr>
            <w:r w:rsidRPr="00886227">
              <w:rPr>
                <w:iCs/>
              </w:rPr>
              <w:t xml:space="preserve">Down select one of the following alternatives </w:t>
            </w:r>
          </w:p>
          <w:p w14:paraId="143AACD2" w14:textId="77777777" w:rsidR="00D84BC9" w:rsidRPr="00886227" w:rsidRDefault="00D84BC9" w:rsidP="00D84BC9">
            <w:pPr>
              <w:numPr>
                <w:ilvl w:val="2"/>
                <w:numId w:val="40"/>
              </w:numPr>
              <w:overflowPunct/>
              <w:autoSpaceDE/>
              <w:autoSpaceDN/>
              <w:adjustRightInd/>
              <w:spacing w:before="0" w:after="0" w:line="240" w:lineRule="auto"/>
              <w:textAlignment w:val="auto"/>
              <w:rPr>
                <w:iCs/>
              </w:rPr>
            </w:pPr>
            <w:r w:rsidRPr="00886227">
              <w:rPr>
                <w:iCs/>
              </w:rPr>
              <w:t xml:space="preserve">Alt 1: Single QCL assumption is applied for all scheduled PDSCHs </w:t>
            </w:r>
          </w:p>
          <w:p w14:paraId="2A04A718" w14:textId="77777777" w:rsidR="00D84BC9" w:rsidRPr="00886227" w:rsidRDefault="00D84BC9" w:rsidP="00D84BC9">
            <w:pPr>
              <w:numPr>
                <w:ilvl w:val="3"/>
                <w:numId w:val="40"/>
              </w:numPr>
              <w:overflowPunct/>
              <w:autoSpaceDE/>
              <w:autoSpaceDN/>
              <w:adjustRightInd/>
              <w:spacing w:before="0" w:after="0" w:line="240" w:lineRule="auto"/>
              <w:textAlignment w:val="auto"/>
              <w:rPr>
                <w:iCs/>
              </w:rPr>
            </w:pPr>
            <w:r w:rsidRPr="00886227">
              <w:rPr>
                <w:iCs/>
              </w:rPr>
              <w:t>FFS: Details of single QCL assumption</w:t>
            </w:r>
          </w:p>
          <w:p w14:paraId="0F8AFD0B" w14:textId="77777777" w:rsidR="00D84BC9" w:rsidRPr="00886227" w:rsidRDefault="00D84BC9" w:rsidP="00D84BC9">
            <w:pPr>
              <w:numPr>
                <w:ilvl w:val="2"/>
                <w:numId w:val="40"/>
              </w:numPr>
              <w:overflowPunct/>
              <w:autoSpaceDE/>
              <w:autoSpaceDN/>
              <w:adjustRightInd/>
              <w:spacing w:before="0" w:after="0" w:line="240" w:lineRule="auto"/>
              <w:textAlignment w:val="auto"/>
              <w:rPr>
                <w:iCs/>
              </w:rPr>
            </w:pPr>
            <w:r w:rsidRPr="00886227">
              <w:rPr>
                <w:iCs/>
              </w:rPr>
              <w:t xml:space="preserve">Alt 2: multiple QCL assumptions are applied </w:t>
            </w:r>
          </w:p>
          <w:p w14:paraId="621A40BF" w14:textId="77777777" w:rsidR="00D84BC9" w:rsidRPr="00886227" w:rsidRDefault="00D84BC9" w:rsidP="00D84BC9">
            <w:pPr>
              <w:numPr>
                <w:ilvl w:val="3"/>
                <w:numId w:val="40"/>
              </w:numPr>
              <w:overflowPunct/>
              <w:autoSpaceDE/>
              <w:autoSpaceDN/>
              <w:adjustRightInd/>
              <w:spacing w:before="0" w:after="0" w:line="240" w:lineRule="auto"/>
              <w:textAlignment w:val="auto"/>
              <w:rPr>
                <w:iCs/>
              </w:rPr>
            </w:pPr>
            <w:r w:rsidRPr="00886227">
              <w:rPr>
                <w:iCs/>
              </w:rPr>
              <w:t>FFS: Details of multiple QCL assumptions</w:t>
            </w:r>
          </w:p>
          <w:p w14:paraId="2432D09B" w14:textId="77777777" w:rsidR="00D84BC9" w:rsidRPr="00886227" w:rsidRDefault="00D84BC9" w:rsidP="00D84BC9">
            <w:pPr>
              <w:numPr>
                <w:ilvl w:val="0"/>
                <w:numId w:val="40"/>
              </w:numPr>
              <w:overflowPunct/>
              <w:autoSpaceDE/>
              <w:autoSpaceDN/>
              <w:adjustRightInd/>
              <w:spacing w:before="0" w:after="0" w:line="240" w:lineRule="auto"/>
              <w:textAlignment w:val="auto"/>
              <w:rPr>
                <w:i/>
                <w:iCs/>
              </w:rPr>
            </w:pPr>
            <w:r w:rsidRPr="00886227">
              <w:rPr>
                <w:iCs/>
              </w:rPr>
              <w:t xml:space="preserve">FFS: </w:t>
            </w:r>
            <w:r>
              <w:rPr>
                <w:iCs/>
              </w:rPr>
              <w:t>W</w:t>
            </w:r>
            <w:r w:rsidRPr="00886227">
              <w:rPr>
                <w:iCs/>
              </w:rPr>
              <w:t>hen some of PDSCHs are collided with semi-static UL symbols and then skipped</w:t>
            </w:r>
          </w:p>
          <w:p w14:paraId="4C798F64" w14:textId="77777777" w:rsidR="00D84BC9" w:rsidRPr="00886227" w:rsidRDefault="00D84BC9" w:rsidP="00D84BC9">
            <w:pPr>
              <w:numPr>
                <w:ilvl w:val="0"/>
                <w:numId w:val="40"/>
              </w:numPr>
              <w:overflowPunct/>
              <w:autoSpaceDE/>
              <w:autoSpaceDN/>
              <w:adjustRightInd/>
              <w:spacing w:before="0" w:after="0" w:line="240" w:lineRule="auto"/>
              <w:textAlignment w:val="auto"/>
              <w:rPr>
                <w:i/>
                <w:iCs/>
              </w:rPr>
            </w:pPr>
            <w:r w:rsidRPr="00886227">
              <w:rPr>
                <w:iCs/>
              </w:rPr>
              <w:t>FFS: The multi-TRP case</w:t>
            </w:r>
          </w:p>
          <w:p w14:paraId="7AE50DEC" w14:textId="77777777" w:rsidR="00D84BC9" w:rsidRDefault="00D84BC9" w:rsidP="00D84BC9">
            <w:pPr>
              <w:spacing w:before="0" w:after="0" w:line="240" w:lineRule="auto"/>
              <w:rPr>
                <w:iCs/>
                <w:highlight w:val="green"/>
              </w:rPr>
            </w:pPr>
            <w:bookmarkStart w:id="2" w:name="_Hlk80957802"/>
          </w:p>
          <w:p w14:paraId="13AFE900" w14:textId="426D6C6B" w:rsidR="00D84BC9" w:rsidRPr="00C73E84" w:rsidRDefault="00D84BC9" w:rsidP="00D84BC9">
            <w:pPr>
              <w:spacing w:before="0" w:after="0" w:line="240" w:lineRule="auto"/>
              <w:rPr>
                <w:iCs/>
              </w:rPr>
            </w:pPr>
            <w:r w:rsidRPr="00ED58D4">
              <w:rPr>
                <w:iCs/>
                <w:highlight w:val="green"/>
              </w:rPr>
              <w:t>Agreement:</w:t>
            </w:r>
          </w:p>
          <w:p w14:paraId="5E8A582D" w14:textId="77777777" w:rsidR="00D84BC9" w:rsidRPr="00C73E84" w:rsidRDefault="00D84BC9" w:rsidP="00D84BC9">
            <w:pPr>
              <w:spacing w:before="0" w:after="0" w:line="240" w:lineRule="auto"/>
              <w:rPr>
                <w:iCs/>
              </w:rPr>
            </w:pPr>
            <w:r w:rsidRPr="00C73E84">
              <w:rPr>
                <w:iCs/>
              </w:rPr>
              <w:t xml:space="preserve">For candidate values of timeDurationForQCL, beamSwitchTiming and beamReportTiming, </w:t>
            </w:r>
          </w:p>
          <w:p w14:paraId="7C659282" w14:textId="77777777" w:rsidR="00D84BC9" w:rsidRPr="00C73E84" w:rsidRDefault="00D84BC9" w:rsidP="00D84BC9">
            <w:pPr>
              <w:numPr>
                <w:ilvl w:val="0"/>
                <w:numId w:val="36"/>
              </w:numPr>
              <w:overflowPunct/>
              <w:autoSpaceDE/>
              <w:autoSpaceDN/>
              <w:adjustRightInd/>
              <w:spacing w:before="0" w:after="0" w:line="240" w:lineRule="auto"/>
              <w:textAlignment w:val="auto"/>
              <w:rPr>
                <w:iCs/>
              </w:rPr>
            </w:pPr>
            <w:r w:rsidRPr="00C73E84">
              <w:rPr>
                <w:iCs/>
              </w:rPr>
              <w:t>Support one of the following alternatives</w:t>
            </w:r>
          </w:p>
          <w:p w14:paraId="5FB26F19" w14:textId="77777777" w:rsidR="00D84BC9" w:rsidRPr="00C73E84" w:rsidRDefault="00D84BC9" w:rsidP="00D84BC9">
            <w:pPr>
              <w:numPr>
                <w:ilvl w:val="1"/>
                <w:numId w:val="36"/>
              </w:numPr>
              <w:overflowPunct/>
              <w:autoSpaceDE/>
              <w:autoSpaceDN/>
              <w:adjustRightInd/>
              <w:spacing w:before="0" w:after="0" w:line="240" w:lineRule="auto"/>
              <w:textAlignment w:val="auto"/>
              <w:rPr>
                <w:iCs/>
              </w:rPr>
            </w:pPr>
            <w:r w:rsidRPr="00C73E84">
              <w:rPr>
                <w:iCs/>
              </w:rPr>
              <w:t xml:space="preserve">Alt-1: No additional candidate values are supported for 120 kHz, 480 kHz and 960 kHz </w:t>
            </w:r>
          </w:p>
          <w:p w14:paraId="5B5D053F" w14:textId="77777777" w:rsidR="00D84BC9" w:rsidRPr="00C73E84" w:rsidRDefault="00D84BC9" w:rsidP="00D84BC9">
            <w:pPr>
              <w:numPr>
                <w:ilvl w:val="1"/>
                <w:numId w:val="36"/>
              </w:numPr>
              <w:overflowPunct/>
              <w:autoSpaceDE/>
              <w:autoSpaceDN/>
              <w:adjustRightInd/>
              <w:spacing w:before="0" w:after="0" w:line="240" w:lineRule="auto"/>
              <w:textAlignment w:val="auto"/>
              <w:rPr>
                <w:iCs/>
              </w:rPr>
            </w:pPr>
            <w:r w:rsidRPr="00C73E84">
              <w:rPr>
                <w:iCs/>
              </w:rPr>
              <w:t xml:space="preserve">Alt-2: 28 and 56 symbols are supported as additional candidate values for 480 kHz and 960 kHz, respectively </w:t>
            </w:r>
          </w:p>
          <w:p w14:paraId="1A9F22B2" w14:textId="77777777" w:rsidR="00D84BC9" w:rsidRPr="00C73E84" w:rsidRDefault="00D84BC9" w:rsidP="00D84BC9">
            <w:pPr>
              <w:numPr>
                <w:ilvl w:val="0"/>
                <w:numId w:val="36"/>
              </w:numPr>
              <w:overflowPunct/>
              <w:autoSpaceDE/>
              <w:autoSpaceDN/>
              <w:adjustRightInd/>
              <w:spacing w:before="0" w:after="0" w:line="240" w:lineRule="auto"/>
              <w:textAlignment w:val="auto"/>
              <w:rPr>
                <w:iCs/>
              </w:rPr>
            </w:pPr>
            <w:r w:rsidRPr="00C73E84">
              <w:rPr>
                <w:iCs/>
              </w:rPr>
              <w:t>For UE capability signaling, UE reports one value of the candidate values in OFDM symbols per each SCS</w:t>
            </w:r>
          </w:p>
          <w:p w14:paraId="75936069" w14:textId="77777777" w:rsidR="00D84BC9" w:rsidRDefault="00D84BC9" w:rsidP="00D84BC9">
            <w:pPr>
              <w:spacing w:before="0" w:after="0" w:line="240" w:lineRule="auto"/>
              <w:rPr>
                <w:iCs/>
                <w:highlight w:val="green"/>
              </w:rPr>
            </w:pPr>
          </w:p>
          <w:p w14:paraId="15941BBF" w14:textId="40541AC2" w:rsidR="00D84BC9" w:rsidRPr="00C73E84" w:rsidRDefault="00D84BC9" w:rsidP="00D84BC9">
            <w:pPr>
              <w:spacing w:before="0" w:after="0" w:line="240" w:lineRule="auto"/>
              <w:rPr>
                <w:iCs/>
              </w:rPr>
            </w:pPr>
            <w:r w:rsidRPr="00ED58D4">
              <w:rPr>
                <w:iCs/>
                <w:highlight w:val="green"/>
              </w:rPr>
              <w:t>Agreement:</w:t>
            </w:r>
          </w:p>
          <w:p w14:paraId="6DF93916" w14:textId="77777777" w:rsidR="00D84BC9" w:rsidRPr="00C73E84" w:rsidRDefault="00D84BC9" w:rsidP="00D84BC9">
            <w:pPr>
              <w:numPr>
                <w:ilvl w:val="0"/>
                <w:numId w:val="39"/>
              </w:numPr>
              <w:overflowPunct/>
              <w:autoSpaceDE/>
              <w:autoSpaceDN/>
              <w:adjustRightInd/>
              <w:spacing w:before="0" w:after="0" w:line="240" w:lineRule="auto"/>
              <w:textAlignment w:val="auto"/>
              <w:rPr>
                <w:iCs/>
              </w:rPr>
            </w:pPr>
            <w:r w:rsidRPr="00C73E84">
              <w:rPr>
                <w:iCs/>
              </w:rPr>
              <w:t>For additional beam switching time delay d of 120 kHz, support one of the following alternatives</w:t>
            </w:r>
          </w:p>
          <w:p w14:paraId="0D1004DF" w14:textId="77777777" w:rsidR="00D84BC9" w:rsidRPr="00C73E84" w:rsidRDefault="00D84BC9" w:rsidP="00D84BC9">
            <w:pPr>
              <w:numPr>
                <w:ilvl w:val="1"/>
                <w:numId w:val="36"/>
              </w:numPr>
              <w:overflowPunct/>
              <w:autoSpaceDE/>
              <w:autoSpaceDN/>
              <w:adjustRightInd/>
              <w:spacing w:before="0" w:after="0" w:line="240" w:lineRule="auto"/>
              <w:textAlignment w:val="auto"/>
              <w:rPr>
                <w:iCs/>
              </w:rPr>
            </w:pPr>
            <w:r w:rsidRPr="00C73E84">
              <w:rPr>
                <w:iCs/>
              </w:rPr>
              <w:t>Alt-1: 14 symbols</w:t>
            </w:r>
          </w:p>
          <w:p w14:paraId="3A978680" w14:textId="77777777" w:rsidR="00D84BC9" w:rsidRPr="00C73E84" w:rsidRDefault="00D84BC9" w:rsidP="00D84BC9">
            <w:pPr>
              <w:numPr>
                <w:ilvl w:val="1"/>
                <w:numId w:val="36"/>
              </w:numPr>
              <w:overflowPunct/>
              <w:autoSpaceDE/>
              <w:autoSpaceDN/>
              <w:adjustRightInd/>
              <w:spacing w:before="0" w:after="0" w:line="240" w:lineRule="auto"/>
              <w:textAlignment w:val="auto"/>
              <w:rPr>
                <w:iCs/>
              </w:rPr>
            </w:pPr>
            <w:r w:rsidRPr="00C73E84">
              <w:rPr>
                <w:iCs/>
              </w:rPr>
              <w:t>Alt-2: 28 symbols</w:t>
            </w:r>
          </w:p>
          <w:p w14:paraId="620FABC6" w14:textId="77777777" w:rsidR="00D84BC9" w:rsidRPr="00C73E84" w:rsidRDefault="00D84BC9" w:rsidP="00D84BC9">
            <w:pPr>
              <w:numPr>
                <w:ilvl w:val="0"/>
                <w:numId w:val="39"/>
              </w:numPr>
              <w:overflowPunct/>
              <w:autoSpaceDE/>
              <w:autoSpaceDN/>
              <w:adjustRightInd/>
              <w:spacing w:before="0" w:after="0" w:line="240" w:lineRule="auto"/>
              <w:textAlignment w:val="auto"/>
              <w:rPr>
                <w:iCs/>
              </w:rPr>
            </w:pPr>
            <w:r w:rsidRPr="00C73E84">
              <w:rPr>
                <w:iCs/>
              </w:rPr>
              <w:t>FFS: value for 480 kHz</w:t>
            </w:r>
          </w:p>
          <w:bookmarkEnd w:id="2"/>
          <w:p w14:paraId="26262548" w14:textId="77777777" w:rsidR="005D7F6A" w:rsidRPr="00841F44" w:rsidRDefault="005D7F6A" w:rsidP="00D84BC9">
            <w:pPr>
              <w:spacing w:before="0" w:after="0" w:line="240" w:lineRule="auto"/>
            </w:pPr>
          </w:p>
        </w:tc>
      </w:tr>
    </w:tbl>
    <w:p w14:paraId="2B00662D" w14:textId="0B306CCD" w:rsidR="005D7F6A" w:rsidRDefault="00F848B8" w:rsidP="39A072E7">
      <w:pPr>
        <w:pStyle w:val="BodyText"/>
        <w:spacing w:before="240" w:after="360"/>
        <w:rPr>
          <w:rFonts w:ascii="Times New Roman" w:hAnsi="Times New Roman"/>
          <w:lang w:val="en-US" w:eastAsia="zh-CN"/>
        </w:rPr>
      </w:pPr>
      <w:r w:rsidRPr="39A072E7">
        <w:rPr>
          <w:rFonts w:ascii="Times New Roman" w:hAnsi="Times New Roman"/>
          <w:lang w:val="en-US" w:eastAsia="zh-CN"/>
        </w:rPr>
        <w:lastRenderedPageBreak/>
        <w:t xml:space="preserve">In this contribution, </w:t>
      </w:r>
      <w:r w:rsidR="00A4608F" w:rsidRPr="39A072E7">
        <w:rPr>
          <w:rFonts w:ascii="Times New Roman" w:hAnsi="Times New Roman"/>
          <w:lang w:val="en-US" w:eastAsia="zh-CN"/>
        </w:rPr>
        <w:t>some</w:t>
      </w:r>
      <w:r w:rsidR="00530EF4" w:rsidRPr="39A072E7">
        <w:rPr>
          <w:rFonts w:ascii="Times New Roman" w:hAnsi="Times New Roman"/>
          <w:lang w:val="en-US" w:eastAsia="zh-CN"/>
        </w:rPr>
        <w:t xml:space="preserve"> </w:t>
      </w:r>
      <w:r w:rsidR="00DB5545">
        <w:rPr>
          <w:rFonts w:ascii="Times New Roman" w:hAnsi="Times New Roman"/>
          <w:lang w:val="en-US" w:eastAsia="zh-CN"/>
        </w:rPr>
        <w:t>remaining</w:t>
      </w:r>
      <w:r w:rsidR="00DB5545" w:rsidRPr="39A072E7">
        <w:rPr>
          <w:rFonts w:ascii="Times New Roman" w:hAnsi="Times New Roman"/>
          <w:lang w:val="en-US" w:eastAsia="zh-CN"/>
        </w:rPr>
        <w:t xml:space="preserve"> </w:t>
      </w:r>
      <w:r w:rsidRPr="39A072E7">
        <w:rPr>
          <w:rFonts w:ascii="Times New Roman" w:hAnsi="Times New Roman"/>
          <w:lang w:val="en-US" w:eastAsia="zh-CN"/>
        </w:rPr>
        <w:t xml:space="preserve">aspects related to beam management </w:t>
      </w:r>
      <w:r w:rsidR="00A4608F" w:rsidRPr="39A072E7">
        <w:rPr>
          <w:rFonts w:ascii="Times New Roman" w:hAnsi="Times New Roman"/>
          <w:lang w:val="en-US" w:eastAsia="zh-CN"/>
        </w:rPr>
        <w:t xml:space="preserve">are discussed </w:t>
      </w:r>
      <w:r w:rsidR="00960D73" w:rsidRPr="39A072E7">
        <w:rPr>
          <w:rFonts w:ascii="Times New Roman" w:hAnsi="Times New Roman"/>
          <w:lang w:val="en-US" w:eastAsia="zh-CN"/>
        </w:rPr>
        <w:t>especially</w:t>
      </w:r>
      <w:r w:rsidR="00D23E57" w:rsidRPr="39A072E7">
        <w:rPr>
          <w:rFonts w:ascii="Times New Roman" w:hAnsi="Times New Roman"/>
          <w:lang w:val="en-US" w:eastAsia="zh-CN"/>
        </w:rPr>
        <w:t xml:space="preserve"> UE capabilities on beam switch timing in beam management procedure</w:t>
      </w:r>
      <w:r w:rsidR="007D7069" w:rsidRPr="39A072E7">
        <w:rPr>
          <w:rFonts w:ascii="Times New Roman" w:hAnsi="Times New Roman"/>
          <w:lang w:val="en-US" w:eastAsia="zh-CN"/>
        </w:rPr>
        <w:t xml:space="preserve">, multi-beam operation in case of multi-PDSCH </w:t>
      </w:r>
      <w:r w:rsidR="00CC224D" w:rsidRPr="39A072E7">
        <w:rPr>
          <w:rFonts w:ascii="Times New Roman" w:hAnsi="Times New Roman"/>
          <w:lang w:val="en-US" w:eastAsia="zh-CN"/>
        </w:rPr>
        <w:t>transmission</w:t>
      </w:r>
      <w:r w:rsidR="00725686" w:rsidRPr="39A072E7">
        <w:rPr>
          <w:rFonts w:ascii="Times New Roman" w:hAnsi="Times New Roman"/>
          <w:lang w:val="en-US" w:eastAsia="zh-CN"/>
        </w:rPr>
        <w:t>,</w:t>
      </w:r>
      <w:r w:rsidR="00DD3BF5">
        <w:rPr>
          <w:rFonts w:ascii="Times New Roman" w:hAnsi="Times New Roman"/>
          <w:lang w:val="en-US" w:eastAsia="zh-CN"/>
        </w:rPr>
        <w:t xml:space="preserve"> UE assumptions on per</w:t>
      </w:r>
      <w:r w:rsidR="00051FEA">
        <w:rPr>
          <w:rFonts w:ascii="Times New Roman" w:hAnsi="Times New Roman"/>
          <w:lang w:val="en-US" w:eastAsia="zh-CN"/>
        </w:rPr>
        <w:t xml:space="preserve">iodic RS transmission </w:t>
      </w:r>
      <w:r w:rsidR="005674C9">
        <w:rPr>
          <w:rFonts w:ascii="Times New Roman" w:hAnsi="Times New Roman"/>
          <w:lang w:val="en-US" w:eastAsia="zh-CN"/>
        </w:rPr>
        <w:t>dur</w:t>
      </w:r>
      <w:r w:rsidR="00F74F3F">
        <w:rPr>
          <w:rFonts w:ascii="Times New Roman" w:hAnsi="Times New Roman"/>
          <w:lang w:val="en-US" w:eastAsia="zh-CN"/>
        </w:rPr>
        <w:t xml:space="preserve">ing LBT event, </w:t>
      </w:r>
      <w:r w:rsidR="00725686" w:rsidRPr="39A072E7">
        <w:rPr>
          <w:rFonts w:ascii="Times New Roman" w:hAnsi="Times New Roman"/>
          <w:lang w:val="en-US" w:eastAsia="zh-CN"/>
        </w:rPr>
        <w:t>etc</w:t>
      </w:r>
      <w:r w:rsidR="006B5C15" w:rsidRPr="39A072E7">
        <w:rPr>
          <w:rFonts w:ascii="Times New Roman" w:hAnsi="Times New Roman"/>
          <w:lang w:val="en-US" w:eastAsia="zh-CN"/>
        </w:rPr>
        <w:t>.</w:t>
      </w:r>
    </w:p>
    <w:p w14:paraId="738348E6" w14:textId="5BA13B43" w:rsidR="00AE6557" w:rsidRDefault="00FD3ED1" w:rsidP="00AE6557">
      <w:pPr>
        <w:pStyle w:val="Heading1"/>
        <w:rPr>
          <w:lang w:val="en-US"/>
        </w:rPr>
      </w:pPr>
      <w:r>
        <w:rPr>
          <w:lang w:val="en-US"/>
        </w:rPr>
        <w:t>Discussion</w:t>
      </w:r>
      <w:r w:rsidR="00DC37C8">
        <w:rPr>
          <w:lang w:val="en-US"/>
        </w:rPr>
        <w:t xml:space="preserve"> on RRC Parameters Related to UE Capabilities on Beam Management</w:t>
      </w:r>
    </w:p>
    <w:p w14:paraId="7DF315B7" w14:textId="44A7A46C" w:rsidR="007B2A6F" w:rsidRPr="00A15586" w:rsidRDefault="0010294F" w:rsidP="00F852F7">
      <w:pPr>
        <w:spacing w:after="240"/>
        <w:jc w:val="both"/>
        <w:rPr>
          <w:lang w:eastAsia="zh-CN"/>
        </w:rPr>
      </w:pPr>
      <w:r>
        <w:rPr>
          <w:lang w:eastAsia="zh-CN"/>
        </w:rPr>
        <w:t>In RAN1 #</w:t>
      </w:r>
      <w:r w:rsidR="00D82B07">
        <w:rPr>
          <w:lang w:eastAsia="zh-CN"/>
        </w:rPr>
        <w:t xml:space="preserve">104-bis-e meeting </w:t>
      </w:r>
      <w:r w:rsidR="00064010">
        <w:rPr>
          <w:lang w:eastAsia="zh-CN"/>
        </w:rPr>
        <w:t xml:space="preserve">the values for parameters </w:t>
      </w:r>
      <w:r w:rsidR="00963D7C">
        <w:rPr>
          <w:lang w:eastAsia="zh-CN"/>
        </w:rPr>
        <w:t>corresponding</w:t>
      </w:r>
      <w:r w:rsidR="00064010">
        <w:rPr>
          <w:lang w:eastAsia="zh-CN"/>
        </w:rPr>
        <w:t xml:space="preserve"> to</w:t>
      </w:r>
      <w:r>
        <w:rPr>
          <w:lang w:eastAsia="zh-CN"/>
        </w:rPr>
        <w:t xml:space="preserve"> </w:t>
      </w:r>
      <w:r w:rsidR="00963D7C">
        <w:rPr>
          <w:lang w:eastAsia="zh-CN"/>
        </w:rPr>
        <w:t>timing relationships associated with beam</w:t>
      </w:r>
      <w:r w:rsidR="00EF40B0">
        <w:rPr>
          <w:lang w:eastAsia="zh-CN"/>
        </w:rPr>
        <w:t xml:space="preserve"> management</w:t>
      </w:r>
      <w:r w:rsidR="00963D7C">
        <w:rPr>
          <w:lang w:eastAsia="zh-CN"/>
        </w:rPr>
        <w:t xml:space="preserve"> operation</w:t>
      </w:r>
      <w:r w:rsidR="003C3411">
        <w:rPr>
          <w:lang w:eastAsia="zh-CN"/>
        </w:rPr>
        <w:t>s</w:t>
      </w:r>
      <w:r w:rsidR="00963D7C" w:rsidDel="006A006A">
        <w:rPr>
          <w:lang w:eastAsia="zh-CN"/>
        </w:rPr>
        <w:t xml:space="preserve"> </w:t>
      </w:r>
      <w:r w:rsidR="00BC397B">
        <w:rPr>
          <w:lang w:eastAsia="zh-CN"/>
        </w:rPr>
        <w:t>were agreed</w:t>
      </w:r>
      <w:r w:rsidR="009F264D">
        <w:rPr>
          <w:lang w:eastAsia="zh-CN"/>
        </w:rPr>
        <w:t xml:space="preserve"> </w:t>
      </w:r>
      <w:r w:rsidR="009F264D">
        <w:rPr>
          <w:lang w:eastAsia="zh-CN"/>
        </w:rPr>
        <w:fldChar w:fldCharType="begin"/>
      </w:r>
      <w:r w:rsidR="009F264D">
        <w:rPr>
          <w:lang w:eastAsia="zh-CN"/>
        </w:rPr>
        <w:instrText xml:space="preserve"> REF _Ref84021368 \r \h </w:instrText>
      </w:r>
      <w:r w:rsidR="009F264D">
        <w:rPr>
          <w:lang w:eastAsia="zh-CN"/>
        </w:rPr>
      </w:r>
      <w:r w:rsidR="009F264D">
        <w:rPr>
          <w:lang w:eastAsia="zh-CN"/>
        </w:rPr>
        <w:fldChar w:fldCharType="separate"/>
      </w:r>
      <w:r w:rsidR="009F264D">
        <w:rPr>
          <w:lang w:eastAsia="zh-CN"/>
        </w:rPr>
        <w:t>[2]</w:t>
      </w:r>
      <w:r w:rsidR="009F264D">
        <w:rPr>
          <w:lang w:eastAsia="zh-CN"/>
        </w:rPr>
        <w:fldChar w:fldCharType="end"/>
      </w:r>
      <w:r w:rsidR="00BC397B">
        <w:rPr>
          <w:lang w:eastAsia="zh-CN"/>
        </w:rPr>
        <w:t xml:space="preserve">. For larger SCS of 480 kHz/960 kHz, the main principle is </w:t>
      </w:r>
      <w:r w:rsidR="00464DC4">
        <w:rPr>
          <w:lang w:eastAsia="zh-CN"/>
        </w:rPr>
        <w:t xml:space="preserve">to scale the parameter values </w:t>
      </w:r>
      <w:r w:rsidR="00091F1A">
        <w:rPr>
          <w:lang w:eastAsia="zh-CN"/>
        </w:rPr>
        <w:t xml:space="preserve">of NR FR2 </w:t>
      </w:r>
      <w:r w:rsidR="00464DC4">
        <w:rPr>
          <w:lang w:eastAsia="zh-CN"/>
        </w:rPr>
        <w:t xml:space="preserve">reused </w:t>
      </w:r>
      <w:r w:rsidR="0055352B">
        <w:rPr>
          <w:lang w:eastAsia="zh-CN"/>
        </w:rPr>
        <w:t xml:space="preserve">in NR extension from 52.6 GHz up to 71 GHz </w:t>
      </w:r>
      <w:r w:rsidR="00464DC4">
        <w:rPr>
          <w:lang w:eastAsia="zh-CN"/>
        </w:rPr>
        <w:t>for SCS 120 kHz</w:t>
      </w:r>
      <w:r w:rsidR="00091F1A">
        <w:rPr>
          <w:lang w:eastAsia="zh-CN"/>
        </w:rPr>
        <w:t>.</w:t>
      </w:r>
      <w:r w:rsidR="00464DC4">
        <w:rPr>
          <w:lang w:eastAsia="zh-CN"/>
        </w:rPr>
        <w:t xml:space="preserve"> </w:t>
      </w:r>
      <w:r w:rsidR="002831A1">
        <w:rPr>
          <w:lang w:eastAsia="zh-CN"/>
        </w:rPr>
        <w:t>However</w:t>
      </w:r>
      <w:r w:rsidR="00D81AE3">
        <w:rPr>
          <w:lang w:eastAsia="zh-CN"/>
        </w:rPr>
        <w:t xml:space="preserve">, the simple scaling means no speed up in </w:t>
      </w:r>
      <w:r w:rsidR="00286623">
        <w:rPr>
          <w:lang w:eastAsia="zh-CN"/>
        </w:rPr>
        <w:t>beam management operation</w:t>
      </w:r>
      <w:r w:rsidR="00801623">
        <w:rPr>
          <w:lang w:eastAsia="zh-CN"/>
        </w:rPr>
        <w:t>s</w:t>
      </w:r>
      <w:r w:rsidR="00286623">
        <w:rPr>
          <w:lang w:eastAsia="zh-CN"/>
        </w:rPr>
        <w:t xml:space="preserve"> </w:t>
      </w:r>
      <w:r w:rsidR="00801623">
        <w:rPr>
          <w:lang w:eastAsia="zh-CN"/>
        </w:rPr>
        <w:t xml:space="preserve">for the new </w:t>
      </w:r>
      <w:r w:rsidR="00FA6200">
        <w:rPr>
          <w:lang w:eastAsia="zh-CN"/>
        </w:rPr>
        <w:t xml:space="preserve">NR UE </w:t>
      </w:r>
      <w:r w:rsidR="00801623">
        <w:rPr>
          <w:lang w:eastAsia="zh-CN"/>
        </w:rPr>
        <w:t>devices</w:t>
      </w:r>
      <w:r w:rsidR="00767D68">
        <w:rPr>
          <w:lang w:eastAsia="zh-CN"/>
        </w:rPr>
        <w:t>,</w:t>
      </w:r>
      <w:r w:rsidR="0034560D">
        <w:rPr>
          <w:lang w:eastAsia="zh-CN"/>
        </w:rPr>
        <w:t xml:space="preserve"> which are intended to work </w:t>
      </w:r>
      <w:r w:rsidR="001B20D8">
        <w:rPr>
          <w:lang w:eastAsia="zh-CN"/>
        </w:rPr>
        <w:t>on</w:t>
      </w:r>
      <w:r w:rsidR="0034560D">
        <w:rPr>
          <w:lang w:eastAsia="zh-CN"/>
        </w:rPr>
        <w:t xml:space="preserve"> </w:t>
      </w:r>
      <w:r w:rsidR="001B37CA">
        <w:rPr>
          <w:lang w:eastAsia="zh-CN"/>
        </w:rPr>
        <w:t xml:space="preserve">these </w:t>
      </w:r>
      <w:r w:rsidR="0034560D">
        <w:rPr>
          <w:lang w:eastAsia="zh-CN"/>
        </w:rPr>
        <w:t>frequencies</w:t>
      </w:r>
      <w:r w:rsidR="00D32B51">
        <w:rPr>
          <w:lang w:eastAsia="zh-CN"/>
        </w:rPr>
        <w:t xml:space="preserve">, </w:t>
      </w:r>
      <w:r w:rsidR="00286623">
        <w:rPr>
          <w:lang w:eastAsia="zh-CN"/>
        </w:rPr>
        <w:t xml:space="preserve">comparing </w:t>
      </w:r>
      <w:r w:rsidR="00D32B51">
        <w:rPr>
          <w:lang w:eastAsia="zh-CN"/>
        </w:rPr>
        <w:t xml:space="preserve">with </w:t>
      </w:r>
      <w:r w:rsidR="00286623">
        <w:rPr>
          <w:lang w:eastAsia="zh-CN"/>
        </w:rPr>
        <w:t>current UE</w:t>
      </w:r>
      <w:r w:rsidR="00767D68">
        <w:rPr>
          <w:lang w:eastAsia="zh-CN"/>
        </w:rPr>
        <w:t xml:space="preserve"> devices</w:t>
      </w:r>
      <w:r w:rsidR="00D32B51">
        <w:rPr>
          <w:lang w:eastAsia="zh-CN"/>
        </w:rPr>
        <w:t xml:space="preserve"> operating in NR FR2</w:t>
      </w:r>
      <w:r w:rsidR="00767D68">
        <w:rPr>
          <w:lang w:eastAsia="zh-CN"/>
        </w:rPr>
        <w:t>.</w:t>
      </w:r>
      <w:r w:rsidR="007558FB">
        <w:rPr>
          <w:lang w:eastAsia="zh-CN"/>
        </w:rPr>
        <w:t xml:space="preserve"> </w:t>
      </w:r>
      <w:r w:rsidR="00CD7B67">
        <w:rPr>
          <w:lang w:eastAsia="zh-CN"/>
        </w:rPr>
        <w:t xml:space="preserve">Therefore, it seems necessary to provide </w:t>
      </w:r>
      <w:r w:rsidR="00DC29EA">
        <w:rPr>
          <w:lang w:eastAsia="zh-CN"/>
        </w:rPr>
        <w:t xml:space="preserve">optional </w:t>
      </w:r>
      <w:r w:rsidR="00CD7B67">
        <w:rPr>
          <w:lang w:eastAsia="zh-CN"/>
        </w:rPr>
        <w:t xml:space="preserve">UE capabilities </w:t>
      </w:r>
      <w:r w:rsidR="006F7367">
        <w:rPr>
          <w:lang w:eastAsia="zh-CN"/>
        </w:rPr>
        <w:t xml:space="preserve">for faster beam switching and beam reporting assuming some reasonable progress in </w:t>
      </w:r>
      <w:r w:rsidR="007553A7">
        <w:rPr>
          <w:lang w:eastAsia="zh-CN"/>
        </w:rPr>
        <w:t xml:space="preserve">signal processing </w:t>
      </w:r>
      <w:r w:rsidR="002852EE">
        <w:rPr>
          <w:lang w:eastAsia="zh-CN"/>
        </w:rPr>
        <w:t xml:space="preserve">of </w:t>
      </w:r>
      <w:r w:rsidR="006F7367">
        <w:rPr>
          <w:lang w:eastAsia="zh-CN"/>
        </w:rPr>
        <w:t xml:space="preserve">UE devices for NR extension from 52.6 GHz up to 71 GHz. </w:t>
      </w:r>
      <w:r w:rsidR="003D54D6">
        <w:rPr>
          <w:lang w:eastAsia="zh-CN"/>
        </w:rPr>
        <w:t xml:space="preserve">In particular, it’s proposed </w:t>
      </w:r>
      <w:r w:rsidR="00643109">
        <w:rPr>
          <w:lang w:eastAsia="zh-CN"/>
        </w:rPr>
        <w:t>to</w:t>
      </w:r>
      <w:r w:rsidR="00DA6DF7">
        <w:rPr>
          <w:lang w:eastAsia="zh-CN"/>
        </w:rPr>
        <w:t xml:space="preserve"> s</w:t>
      </w:r>
      <w:r w:rsidR="00B1300B">
        <w:rPr>
          <w:lang w:eastAsia="zh-CN"/>
        </w:rPr>
        <w:t xml:space="preserve">upport </w:t>
      </w:r>
      <w:r w:rsidR="00DA6DF7">
        <w:rPr>
          <w:lang w:eastAsia="zh-CN"/>
        </w:rPr>
        <w:t xml:space="preserve">an </w:t>
      </w:r>
      <w:r w:rsidR="00B1300B">
        <w:rPr>
          <w:lang w:eastAsia="zh-CN"/>
        </w:rPr>
        <w:t>additional c</w:t>
      </w:r>
      <w:r w:rsidR="007B2A6F" w:rsidRPr="006D1F80">
        <w:rPr>
          <w:lang w:eastAsia="zh-CN"/>
        </w:rPr>
        <w:t xml:space="preserve">andidate value </w:t>
      </w:r>
      <w:r w:rsidR="00025B8E">
        <w:rPr>
          <w:lang w:eastAsia="zh-CN"/>
        </w:rPr>
        <w:t xml:space="preserve">of 28 </w:t>
      </w:r>
      <w:r w:rsidR="00025B8E" w:rsidRPr="006D1F80">
        <w:rPr>
          <w:lang w:eastAsia="zh-CN"/>
        </w:rPr>
        <w:t xml:space="preserve">OFDM symbols </w:t>
      </w:r>
      <w:r w:rsidR="007B2A6F" w:rsidRPr="006D1F80">
        <w:rPr>
          <w:lang w:eastAsia="zh-CN"/>
        </w:rPr>
        <w:t xml:space="preserve">for </w:t>
      </w:r>
      <w:r w:rsidR="00545716">
        <w:rPr>
          <w:lang w:eastAsia="zh-CN"/>
        </w:rPr>
        <w:t xml:space="preserve">SCS </w:t>
      </w:r>
      <w:r w:rsidR="007B2A6F" w:rsidRPr="006D1F80">
        <w:rPr>
          <w:lang w:eastAsia="zh-CN"/>
        </w:rPr>
        <w:t>480 kHz</w:t>
      </w:r>
      <w:r w:rsidR="00025B8E">
        <w:rPr>
          <w:lang w:eastAsia="zh-CN"/>
        </w:rPr>
        <w:t xml:space="preserve"> and a</w:t>
      </w:r>
      <w:r w:rsidR="007B2A6F" w:rsidRPr="006D1F80">
        <w:rPr>
          <w:lang w:eastAsia="zh-CN"/>
        </w:rPr>
        <w:t xml:space="preserve"> candidate value </w:t>
      </w:r>
      <w:r w:rsidR="00482333">
        <w:rPr>
          <w:lang w:eastAsia="zh-CN"/>
        </w:rPr>
        <w:t xml:space="preserve">of 56 </w:t>
      </w:r>
      <w:r w:rsidR="00482333" w:rsidRPr="006D1F80">
        <w:rPr>
          <w:lang w:eastAsia="zh-CN"/>
        </w:rPr>
        <w:t xml:space="preserve">OFDM symbols </w:t>
      </w:r>
      <w:r w:rsidR="007B2A6F" w:rsidRPr="006D1F80">
        <w:rPr>
          <w:lang w:eastAsia="zh-CN"/>
        </w:rPr>
        <w:t xml:space="preserve">for </w:t>
      </w:r>
      <w:r w:rsidR="00545716">
        <w:rPr>
          <w:lang w:eastAsia="zh-CN"/>
        </w:rPr>
        <w:t xml:space="preserve">SCS </w:t>
      </w:r>
      <w:r w:rsidR="007B2A6F" w:rsidRPr="006D1F80">
        <w:rPr>
          <w:lang w:eastAsia="zh-CN"/>
        </w:rPr>
        <w:t>960 kHz</w:t>
      </w:r>
      <w:r w:rsidR="00DA6DF7">
        <w:rPr>
          <w:lang w:eastAsia="zh-CN"/>
        </w:rPr>
        <w:t xml:space="preserve"> </w:t>
      </w:r>
      <w:r w:rsidR="00DA6DF7" w:rsidRPr="006D1F80">
        <w:rPr>
          <w:lang w:eastAsia="zh-CN"/>
        </w:rPr>
        <w:t>for</w:t>
      </w:r>
      <w:r w:rsidR="00DA6DF7">
        <w:rPr>
          <w:lang w:eastAsia="zh-CN"/>
        </w:rPr>
        <w:t xml:space="preserve"> each of the parameters:</w:t>
      </w:r>
      <w:r w:rsidR="00DA6DF7" w:rsidRPr="006D1F80">
        <w:rPr>
          <w:lang w:eastAsia="zh-CN"/>
        </w:rPr>
        <w:t xml:space="preserve"> </w:t>
      </w:r>
      <w:r w:rsidR="00DA6DF7" w:rsidRPr="006D1F80">
        <w:rPr>
          <w:i/>
          <w:iCs/>
          <w:lang w:eastAsia="zh-CN"/>
        </w:rPr>
        <w:t>timeDurationQCL</w:t>
      </w:r>
      <w:r w:rsidR="00DA6DF7">
        <w:rPr>
          <w:lang w:eastAsia="zh-CN"/>
        </w:rPr>
        <w:t>,</w:t>
      </w:r>
      <w:r w:rsidR="00DA6DF7" w:rsidRPr="006D1F80">
        <w:rPr>
          <w:lang w:eastAsia="zh-CN"/>
        </w:rPr>
        <w:t xml:space="preserve"> </w:t>
      </w:r>
      <w:r w:rsidR="00DA6DF7" w:rsidRPr="006D1F80">
        <w:rPr>
          <w:i/>
          <w:iCs/>
          <w:lang w:eastAsia="zh-CN"/>
        </w:rPr>
        <w:t>beamReportTiming</w:t>
      </w:r>
      <w:r w:rsidR="00DA6DF7">
        <w:rPr>
          <w:lang w:eastAsia="zh-CN"/>
        </w:rPr>
        <w:t xml:space="preserve"> and </w:t>
      </w:r>
      <w:r w:rsidR="00DA6DF7" w:rsidRPr="006D1F80">
        <w:rPr>
          <w:i/>
          <w:iCs/>
          <w:lang w:eastAsia="zh-CN"/>
        </w:rPr>
        <w:t>beamSwitchTiming</w:t>
      </w:r>
      <w:r w:rsidR="00DA6DF7">
        <w:rPr>
          <w:lang w:eastAsia="zh-CN"/>
        </w:rPr>
        <w:t>.</w:t>
      </w:r>
      <w:r w:rsidR="00734A18">
        <w:rPr>
          <w:lang w:eastAsia="zh-CN"/>
        </w:rPr>
        <w:t xml:space="preserve"> This</w:t>
      </w:r>
      <w:r w:rsidR="00495DBE">
        <w:rPr>
          <w:lang w:eastAsia="zh-CN"/>
        </w:rPr>
        <w:t xml:space="preserve"> becomes important at this time because there</w:t>
      </w:r>
      <w:r w:rsidR="00351F73">
        <w:rPr>
          <w:lang w:eastAsia="zh-CN"/>
        </w:rPr>
        <w:t xml:space="preserve"> se</w:t>
      </w:r>
      <w:r w:rsidR="004C6CDF">
        <w:rPr>
          <w:lang w:eastAsia="zh-CN"/>
        </w:rPr>
        <w:t>ems</w:t>
      </w:r>
      <w:r w:rsidR="00BD0DB3">
        <w:rPr>
          <w:lang w:eastAsia="zh-CN"/>
        </w:rPr>
        <w:t xml:space="preserve"> no </w:t>
      </w:r>
      <w:r w:rsidR="005B0FB9">
        <w:rPr>
          <w:lang w:eastAsia="zh-CN"/>
        </w:rPr>
        <w:t xml:space="preserve">work item on </w:t>
      </w:r>
      <w:r w:rsidR="00067AAA">
        <w:rPr>
          <w:lang w:eastAsia="zh-CN"/>
        </w:rPr>
        <w:t xml:space="preserve">further </w:t>
      </w:r>
      <w:r w:rsidR="000B72A0">
        <w:rPr>
          <w:lang w:eastAsia="zh-CN"/>
        </w:rPr>
        <w:t>e</w:t>
      </w:r>
      <w:r w:rsidR="00067AAA">
        <w:rPr>
          <w:lang w:eastAsia="zh-CN"/>
        </w:rPr>
        <w:t>nhancement</w:t>
      </w:r>
      <w:r w:rsidR="000665DC">
        <w:rPr>
          <w:lang w:eastAsia="zh-CN"/>
        </w:rPr>
        <w:t xml:space="preserve"> of</w:t>
      </w:r>
      <w:r w:rsidR="00067AAA">
        <w:rPr>
          <w:lang w:eastAsia="zh-CN"/>
        </w:rPr>
        <w:t xml:space="preserve"> </w:t>
      </w:r>
      <w:r w:rsidR="005B0FB9">
        <w:rPr>
          <w:lang w:eastAsia="zh-CN"/>
        </w:rPr>
        <w:t xml:space="preserve">NR </w:t>
      </w:r>
      <w:r w:rsidR="007E123D">
        <w:rPr>
          <w:lang w:eastAsia="zh-CN"/>
        </w:rPr>
        <w:t>extension from 52.6 GHz up to 71 GHz.</w:t>
      </w:r>
    </w:p>
    <w:p w14:paraId="22523B26" w14:textId="2E073073" w:rsidR="00717990" w:rsidRDefault="00717990" w:rsidP="00717990">
      <w:pPr>
        <w:spacing w:after="240"/>
        <w:jc w:val="both"/>
        <w:rPr>
          <w:lang w:eastAsia="zh-CN"/>
        </w:rPr>
      </w:pPr>
      <w:r w:rsidRPr="0071213E">
        <w:rPr>
          <w:b/>
          <w:bCs/>
          <w:lang w:eastAsia="zh-CN"/>
        </w:rPr>
        <w:t xml:space="preserve">Proposal </w:t>
      </w:r>
      <w:r>
        <w:rPr>
          <w:b/>
          <w:bCs/>
          <w:lang w:eastAsia="zh-CN"/>
        </w:rPr>
        <w:t>1</w:t>
      </w:r>
      <w:r w:rsidRPr="0071213E">
        <w:rPr>
          <w:b/>
          <w:bCs/>
          <w:lang w:eastAsia="zh-CN"/>
        </w:rPr>
        <w:t>:</w:t>
      </w:r>
      <w:r>
        <w:rPr>
          <w:lang w:eastAsia="zh-CN"/>
        </w:rPr>
        <w:t xml:space="preserve"> Support additional c</w:t>
      </w:r>
      <w:r w:rsidRPr="006D1F80">
        <w:rPr>
          <w:lang w:eastAsia="zh-CN"/>
        </w:rPr>
        <w:t>andidate value</w:t>
      </w:r>
      <w:r>
        <w:rPr>
          <w:lang w:eastAsia="zh-CN"/>
        </w:rPr>
        <w:t>s</w:t>
      </w:r>
      <w:r w:rsidRPr="006D1F80">
        <w:rPr>
          <w:lang w:eastAsia="zh-CN"/>
        </w:rPr>
        <w:t xml:space="preserve"> </w:t>
      </w:r>
      <w:r>
        <w:rPr>
          <w:lang w:eastAsia="zh-CN"/>
        </w:rPr>
        <w:t xml:space="preserve">of 28 </w:t>
      </w:r>
      <w:r w:rsidRPr="006D1F80">
        <w:rPr>
          <w:lang w:eastAsia="zh-CN"/>
        </w:rPr>
        <w:t xml:space="preserve">OFDM symbols </w:t>
      </w:r>
      <w:r>
        <w:rPr>
          <w:lang w:eastAsia="zh-CN"/>
        </w:rPr>
        <w:t xml:space="preserve">and 56 </w:t>
      </w:r>
      <w:r w:rsidRPr="006D1F80">
        <w:rPr>
          <w:lang w:eastAsia="zh-CN"/>
        </w:rPr>
        <w:t xml:space="preserve">OFDM symbols for </w:t>
      </w:r>
      <w:r>
        <w:rPr>
          <w:lang w:eastAsia="zh-CN"/>
        </w:rPr>
        <w:t xml:space="preserve">SCS </w:t>
      </w:r>
      <w:r w:rsidRPr="006D1F80">
        <w:rPr>
          <w:lang w:eastAsia="zh-CN"/>
        </w:rPr>
        <w:t>480 kHz</w:t>
      </w:r>
      <w:r>
        <w:rPr>
          <w:lang w:eastAsia="zh-CN"/>
        </w:rPr>
        <w:t xml:space="preserve"> </w:t>
      </w:r>
      <w:r w:rsidR="004742BF">
        <w:rPr>
          <w:lang w:eastAsia="zh-CN"/>
        </w:rPr>
        <w:t xml:space="preserve">and </w:t>
      </w:r>
      <w:r>
        <w:rPr>
          <w:lang w:eastAsia="zh-CN"/>
        </w:rPr>
        <w:t xml:space="preserve">SCS </w:t>
      </w:r>
      <w:r w:rsidRPr="006D1F80">
        <w:rPr>
          <w:lang w:eastAsia="zh-CN"/>
        </w:rPr>
        <w:t>960 kHz</w:t>
      </w:r>
      <w:r w:rsidR="004742BF">
        <w:rPr>
          <w:lang w:eastAsia="zh-CN"/>
        </w:rPr>
        <w:t>, respectively,</w:t>
      </w:r>
      <w:r>
        <w:rPr>
          <w:lang w:eastAsia="zh-CN"/>
        </w:rPr>
        <w:t xml:space="preserve"> </w:t>
      </w:r>
      <w:r w:rsidRPr="006D1F80">
        <w:rPr>
          <w:lang w:eastAsia="zh-CN"/>
        </w:rPr>
        <w:t>for</w:t>
      </w:r>
      <w:r>
        <w:rPr>
          <w:lang w:eastAsia="zh-CN"/>
        </w:rPr>
        <w:t xml:space="preserve"> each of the parameters:</w:t>
      </w:r>
      <w:r w:rsidRPr="006D1F80">
        <w:rPr>
          <w:lang w:eastAsia="zh-CN"/>
        </w:rPr>
        <w:t xml:space="preserve"> </w:t>
      </w:r>
      <w:r w:rsidRPr="006D1F80">
        <w:rPr>
          <w:i/>
          <w:iCs/>
          <w:lang w:eastAsia="zh-CN"/>
        </w:rPr>
        <w:t>timeDurationQCL</w:t>
      </w:r>
      <w:r>
        <w:rPr>
          <w:lang w:eastAsia="zh-CN"/>
        </w:rPr>
        <w:t>,</w:t>
      </w:r>
      <w:r w:rsidRPr="006D1F80">
        <w:rPr>
          <w:lang w:eastAsia="zh-CN"/>
        </w:rPr>
        <w:t xml:space="preserve"> </w:t>
      </w:r>
      <w:r w:rsidRPr="006D1F80">
        <w:rPr>
          <w:i/>
          <w:iCs/>
          <w:lang w:eastAsia="zh-CN"/>
        </w:rPr>
        <w:t>beamReportTiming</w:t>
      </w:r>
      <w:r>
        <w:rPr>
          <w:lang w:eastAsia="zh-CN"/>
        </w:rPr>
        <w:t xml:space="preserve"> and </w:t>
      </w:r>
      <w:r w:rsidRPr="006D1F80">
        <w:rPr>
          <w:i/>
          <w:iCs/>
          <w:lang w:eastAsia="zh-CN"/>
        </w:rPr>
        <w:t>beamSwitchTiming</w:t>
      </w:r>
      <w:r>
        <w:rPr>
          <w:lang w:eastAsia="zh-CN"/>
        </w:rPr>
        <w:t>.</w:t>
      </w:r>
    </w:p>
    <w:p w14:paraId="71CBD047" w14:textId="02B5AF1C" w:rsidR="00AA7E3C" w:rsidRPr="005507C0" w:rsidRDefault="00AA7E3C" w:rsidP="00AD4CDC">
      <w:pPr>
        <w:spacing w:after="120"/>
        <w:rPr>
          <w:iCs/>
          <w:lang w:eastAsia="zh-CN"/>
        </w:rPr>
      </w:pPr>
      <w:r>
        <w:rPr>
          <w:lang w:eastAsia="zh-CN"/>
        </w:rPr>
        <w:t xml:space="preserve">Regarding the parameter </w:t>
      </w:r>
      <w:r w:rsidR="00954598" w:rsidRPr="000E3724">
        <w:rPr>
          <w:i/>
        </w:rPr>
        <w:t>maxNumberRxTxBeamSwitchDL</w:t>
      </w:r>
      <w:r w:rsidR="00954598">
        <w:rPr>
          <w:lang w:eastAsia="zh-CN"/>
        </w:rPr>
        <w:t>,</w:t>
      </w:r>
      <w:r w:rsidR="00AD3BE1">
        <w:rPr>
          <w:lang w:eastAsia="zh-CN"/>
        </w:rPr>
        <w:t xml:space="preserve"> </w:t>
      </w:r>
      <w:r w:rsidR="009848ED">
        <w:rPr>
          <w:lang w:eastAsia="zh-CN"/>
        </w:rPr>
        <w:t>the set {2, 4, 7} switch</w:t>
      </w:r>
      <w:r w:rsidR="00995CEA">
        <w:rPr>
          <w:lang w:eastAsia="zh-CN"/>
        </w:rPr>
        <w:t>es per slot was agreed at the last RAN1#106-e meeting</w:t>
      </w:r>
      <w:r w:rsidR="003B70AB">
        <w:rPr>
          <w:lang w:eastAsia="zh-CN"/>
        </w:rPr>
        <w:t xml:space="preserve"> for SCS 480 kHz</w:t>
      </w:r>
      <w:r w:rsidR="00995CEA">
        <w:rPr>
          <w:lang w:eastAsia="zh-CN"/>
        </w:rPr>
        <w:t>.</w:t>
      </w:r>
      <w:r w:rsidR="000F125C">
        <w:rPr>
          <w:lang w:eastAsia="zh-CN"/>
        </w:rPr>
        <w:t xml:space="preserve"> For </w:t>
      </w:r>
      <w:r w:rsidR="005B4116">
        <w:rPr>
          <w:lang w:eastAsia="zh-CN"/>
        </w:rPr>
        <w:t xml:space="preserve">SCS 960 kHz, it is also proposed to support the same set of values for </w:t>
      </w:r>
      <w:r w:rsidR="005507C0">
        <w:rPr>
          <w:lang w:eastAsia="zh-CN"/>
        </w:rPr>
        <w:t xml:space="preserve">the parameter </w:t>
      </w:r>
      <w:r w:rsidR="005507C0" w:rsidRPr="000E3724">
        <w:rPr>
          <w:i/>
        </w:rPr>
        <w:t>maxNumberRxTxBeamSwitchDL</w:t>
      </w:r>
      <w:r w:rsidR="005507C0">
        <w:rPr>
          <w:iCs/>
        </w:rPr>
        <w:t xml:space="preserve">. In this case, </w:t>
      </w:r>
      <w:r w:rsidR="00D86635">
        <w:rPr>
          <w:iCs/>
        </w:rPr>
        <w:t xml:space="preserve">7 </w:t>
      </w:r>
      <w:r w:rsidR="001E16E6">
        <w:rPr>
          <w:iCs/>
        </w:rPr>
        <w:t xml:space="preserve">switches per slot with SCS 960 kHz would </w:t>
      </w:r>
      <w:r w:rsidR="0099538E">
        <w:rPr>
          <w:iCs/>
        </w:rPr>
        <w:t xml:space="preserve">correspond </w:t>
      </w:r>
      <w:r w:rsidR="006B5ABC">
        <w:rPr>
          <w:iCs/>
        </w:rPr>
        <w:t xml:space="preserve">to high </w:t>
      </w:r>
      <w:r w:rsidR="00975113">
        <w:rPr>
          <w:iCs/>
        </w:rPr>
        <w:t xml:space="preserve">optional capability of </w:t>
      </w:r>
      <w:r w:rsidR="005313F8">
        <w:rPr>
          <w:iCs/>
        </w:rPr>
        <w:t>some high-performance UEs.</w:t>
      </w:r>
      <w:r w:rsidR="005F7F9D">
        <w:rPr>
          <w:iCs/>
        </w:rPr>
        <w:t xml:space="preserve"> However, if some companies deem necessary supporting </w:t>
      </w:r>
      <w:r w:rsidR="00C64494">
        <w:rPr>
          <w:iCs/>
        </w:rPr>
        <w:t xml:space="preserve">1 </w:t>
      </w:r>
      <w:r w:rsidR="00BA0756">
        <w:rPr>
          <w:iCs/>
        </w:rPr>
        <w:t xml:space="preserve">beam </w:t>
      </w:r>
      <w:r w:rsidR="00C64494">
        <w:rPr>
          <w:iCs/>
        </w:rPr>
        <w:t>switch</w:t>
      </w:r>
      <w:r w:rsidR="00BA0756">
        <w:rPr>
          <w:iCs/>
        </w:rPr>
        <w:t xml:space="preserve"> per slot, </w:t>
      </w:r>
      <w:r w:rsidR="0097725F">
        <w:rPr>
          <w:iCs/>
        </w:rPr>
        <w:t xml:space="preserve">this value could be also included in the set of </w:t>
      </w:r>
      <w:r w:rsidR="00AD4CDC">
        <w:rPr>
          <w:iCs/>
        </w:rPr>
        <w:t xml:space="preserve">values for the </w:t>
      </w:r>
      <w:r w:rsidR="00AD4CDC">
        <w:rPr>
          <w:lang w:eastAsia="zh-CN"/>
        </w:rPr>
        <w:t xml:space="preserve">parameter </w:t>
      </w:r>
      <w:r w:rsidR="00AD4CDC" w:rsidRPr="000E3724">
        <w:rPr>
          <w:i/>
        </w:rPr>
        <w:t>maxNumberRxTxBeamSwitchDL</w:t>
      </w:r>
      <w:r w:rsidR="00AD4CDC">
        <w:rPr>
          <w:iCs/>
        </w:rPr>
        <w:t>.</w:t>
      </w:r>
    </w:p>
    <w:p w14:paraId="5F278539" w14:textId="05B9BA72" w:rsidR="003C1E5F" w:rsidRPr="006D1F80" w:rsidRDefault="0076773E" w:rsidP="00F852F7">
      <w:pPr>
        <w:spacing w:after="240"/>
        <w:jc w:val="both"/>
        <w:rPr>
          <w:i/>
        </w:rPr>
      </w:pPr>
      <w:r w:rsidRPr="0071213E">
        <w:rPr>
          <w:b/>
          <w:bCs/>
          <w:lang w:eastAsia="zh-CN"/>
        </w:rPr>
        <w:t xml:space="preserve">Proposal </w:t>
      </w:r>
      <w:r w:rsidR="005E18FF">
        <w:rPr>
          <w:b/>
          <w:bCs/>
          <w:lang w:eastAsia="zh-CN"/>
        </w:rPr>
        <w:t>2</w:t>
      </w:r>
      <w:r w:rsidRPr="0071213E">
        <w:rPr>
          <w:b/>
          <w:bCs/>
          <w:lang w:eastAsia="zh-CN"/>
        </w:rPr>
        <w:t>:</w:t>
      </w:r>
      <w:r w:rsidR="005E18FF">
        <w:rPr>
          <w:b/>
          <w:bCs/>
          <w:lang w:eastAsia="zh-CN"/>
        </w:rPr>
        <w:t xml:space="preserve"> </w:t>
      </w:r>
      <w:r w:rsidR="005E18FF">
        <w:rPr>
          <w:rFonts w:eastAsia="Calibri"/>
          <w:lang w:eastAsia="zh-CN"/>
        </w:rPr>
        <w:t>F</w:t>
      </w:r>
      <w:r w:rsidR="003C1E5F" w:rsidRPr="006D1F80">
        <w:rPr>
          <w:lang w:eastAsia="zh-CN"/>
        </w:rPr>
        <w:t xml:space="preserve">or </w:t>
      </w:r>
      <w:r w:rsidR="003C1E5F" w:rsidRPr="006D1F80">
        <w:rPr>
          <w:i/>
        </w:rPr>
        <w:t>maxNumberRxTxBeamSwitchDL</w:t>
      </w:r>
      <w:r w:rsidR="00816C05">
        <w:rPr>
          <w:iCs/>
        </w:rPr>
        <w:t xml:space="preserve"> in case of SCS 960 kHz</w:t>
      </w:r>
      <w:r w:rsidR="003C1E5F" w:rsidRPr="006D1F80">
        <w:rPr>
          <w:lang w:eastAsia="zh-CN"/>
        </w:rPr>
        <w:t>:</w:t>
      </w:r>
      <w:r w:rsidR="006235AB" w:rsidRPr="006D1F80">
        <w:rPr>
          <w:lang w:eastAsia="zh-CN"/>
        </w:rPr>
        <w:t xml:space="preserve"> Candidate value set is </w:t>
      </w:r>
      <w:r w:rsidR="006235AB" w:rsidRPr="006D1F80">
        <w:t>{</w:t>
      </w:r>
      <w:r w:rsidR="00816C05">
        <w:t xml:space="preserve">1, </w:t>
      </w:r>
      <w:r w:rsidR="006235AB" w:rsidRPr="006D1F80">
        <w:t>2, 4, 7}</w:t>
      </w:r>
      <w:r w:rsidR="004D0F35">
        <w:t xml:space="preserve"> switches</w:t>
      </w:r>
      <w:r w:rsidR="006235AB" w:rsidRPr="006D1F80">
        <w:t>.</w:t>
      </w:r>
    </w:p>
    <w:p w14:paraId="1A271AC8" w14:textId="69DA787B" w:rsidR="001D1FD1" w:rsidRDefault="00FE38F0" w:rsidP="00AC49C3">
      <w:pPr>
        <w:overflowPunct/>
        <w:autoSpaceDE/>
        <w:autoSpaceDN/>
        <w:adjustRightInd/>
        <w:spacing w:before="60" w:after="120"/>
        <w:jc w:val="both"/>
        <w:textAlignment w:val="auto"/>
        <w:rPr>
          <w:lang w:eastAsia="x-none"/>
        </w:rPr>
      </w:pPr>
      <w:r w:rsidRPr="00066B59">
        <w:rPr>
          <w:lang w:eastAsia="x-none"/>
        </w:rPr>
        <w:t>An</w:t>
      </w:r>
      <w:r w:rsidR="00275B5E">
        <w:rPr>
          <w:lang w:eastAsia="x-none"/>
        </w:rPr>
        <w:t xml:space="preserve">other timing parameter related to </w:t>
      </w:r>
      <w:r w:rsidR="004D52E1">
        <w:rPr>
          <w:lang w:eastAsia="x-none"/>
        </w:rPr>
        <w:t xml:space="preserve">operation with multiple </w:t>
      </w:r>
      <w:r w:rsidR="00275B5E">
        <w:rPr>
          <w:lang w:eastAsia="x-none"/>
        </w:rPr>
        <w:t>beam</w:t>
      </w:r>
      <w:r w:rsidR="004D52E1">
        <w:rPr>
          <w:lang w:eastAsia="x-none"/>
        </w:rPr>
        <w:t>s</w:t>
      </w:r>
      <w:r w:rsidR="008304EF">
        <w:rPr>
          <w:lang w:eastAsia="x-none"/>
        </w:rPr>
        <w:t>,</w:t>
      </w:r>
      <w:r w:rsidR="00275B5E">
        <w:rPr>
          <w:lang w:eastAsia="x-none"/>
        </w:rPr>
        <w:t xml:space="preserve"> </w:t>
      </w:r>
      <w:r w:rsidR="00337C55">
        <w:rPr>
          <w:lang w:eastAsia="x-none"/>
        </w:rPr>
        <w:t xml:space="preserve">which value has not been defined for </w:t>
      </w:r>
      <w:r w:rsidR="008304EF">
        <w:rPr>
          <w:lang w:eastAsia="x-none"/>
        </w:rPr>
        <w:t xml:space="preserve">larger SCS, is </w:t>
      </w:r>
      <w:r w:rsidR="007700AE">
        <w:rPr>
          <w:lang w:eastAsia="x-none"/>
        </w:rPr>
        <w:t xml:space="preserve">the additional </w:t>
      </w:r>
      <w:r w:rsidR="001A6E5F">
        <w:rPr>
          <w:lang w:eastAsia="x-none"/>
        </w:rPr>
        <w:t>beam swi</w:t>
      </w:r>
      <w:r w:rsidR="00924D32">
        <w:rPr>
          <w:lang w:eastAsia="x-none"/>
        </w:rPr>
        <w:t>tching delay</w:t>
      </w:r>
      <w:r w:rsidR="00935A0B">
        <w:rPr>
          <w:lang w:eastAsia="x-none"/>
        </w:rPr>
        <w:t xml:space="preserve"> </w:t>
      </w:r>
      <m:oMath>
        <m:r>
          <w:rPr>
            <w:rFonts w:ascii="Cambria Math" w:hAnsi="Cambria Math"/>
            <w:lang w:eastAsia="x-none"/>
          </w:rPr>
          <m:t>d</m:t>
        </m:r>
      </m:oMath>
      <w:r w:rsidR="00924D32">
        <w:rPr>
          <w:lang w:eastAsia="x-none"/>
        </w:rPr>
        <w:t xml:space="preserve">. </w:t>
      </w:r>
      <w:r w:rsidR="00FE11F6">
        <w:rPr>
          <w:lang w:eastAsia="x-none"/>
        </w:rPr>
        <w:t xml:space="preserve">According to Section </w:t>
      </w:r>
      <w:r w:rsidR="00375A2B">
        <w:rPr>
          <w:lang w:eastAsia="x-none"/>
        </w:rPr>
        <w:t>5.1.5 from TS 38.214</w:t>
      </w:r>
      <w:r w:rsidR="00E3493B">
        <w:rPr>
          <w:lang w:eastAsia="x-none"/>
        </w:rPr>
        <w:t xml:space="preserve"> </w:t>
      </w:r>
      <w:r w:rsidR="00150C95">
        <w:rPr>
          <w:lang w:eastAsia="x-none"/>
        </w:rPr>
        <w:fldChar w:fldCharType="begin"/>
      </w:r>
      <w:r w:rsidR="00150C95">
        <w:rPr>
          <w:lang w:eastAsia="x-none"/>
        </w:rPr>
        <w:instrText xml:space="preserve"> REF _Ref68602892 \r \h </w:instrText>
      </w:r>
      <w:r w:rsidR="00150C95">
        <w:rPr>
          <w:lang w:eastAsia="x-none"/>
        </w:rPr>
      </w:r>
      <w:r w:rsidR="00150C95">
        <w:rPr>
          <w:lang w:eastAsia="x-none"/>
        </w:rPr>
        <w:fldChar w:fldCharType="separate"/>
      </w:r>
      <w:r w:rsidR="00150C95">
        <w:rPr>
          <w:lang w:eastAsia="x-none"/>
        </w:rPr>
        <w:t>[3]</w:t>
      </w:r>
      <w:r w:rsidR="00150C95">
        <w:rPr>
          <w:lang w:eastAsia="x-none"/>
        </w:rPr>
        <w:fldChar w:fldCharType="end"/>
      </w:r>
      <w:r w:rsidR="000651E1">
        <w:rPr>
          <w:lang w:eastAsia="x-none"/>
        </w:rPr>
        <w:t xml:space="preserve">, </w:t>
      </w:r>
      <w:r w:rsidR="00461320">
        <w:rPr>
          <w:lang w:eastAsia="x-none"/>
        </w:rPr>
        <w:t xml:space="preserve">it is used to </w:t>
      </w:r>
      <w:r w:rsidR="001C7B81">
        <w:rPr>
          <w:lang w:eastAsia="x-none"/>
        </w:rPr>
        <w:t>provide an additional delay</w:t>
      </w:r>
      <w:r w:rsidR="00D763AC">
        <w:rPr>
          <w:lang w:eastAsia="x-none"/>
        </w:rPr>
        <w:t>,</w:t>
      </w:r>
      <w:r w:rsidR="005F233D">
        <w:rPr>
          <w:lang w:eastAsia="x-none"/>
        </w:rPr>
        <w:t xml:space="preserve"> </w:t>
      </w:r>
      <w:r w:rsidR="000C0EA7">
        <w:rPr>
          <w:lang w:eastAsia="x-none"/>
        </w:rPr>
        <w:lastRenderedPageBreak/>
        <w:t xml:space="preserve">equal to </w:t>
      </w:r>
      <m:oMath>
        <m:r>
          <w:rPr>
            <w:rFonts w:ascii="Cambria Math" w:hAnsi="Cambria Math"/>
            <w:lang w:eastAsia="x-none"/>
          </w:rPr>
          <m:t>d⋅</m:t>
        </m:r>
        <m:f>
          <m:fPr>
            <m:ctrlPr>
              <w:rPr>
                <w:rFonts w:ascii="Cambria Math" w:hAnsi="Cambria Math"/>
                <w:i/>
                <w:lang w:eastAsia="x-none"/>
              </w:rPr>
            </m:ctrlPr>
          </m:fPr>
          <m:num>
            <m:sSup>
              <m:sSupPr>
                <m:ctrlPr>
                  <w:rPr>
                    <w:rFonts w:ascii="Cambria Math" w:hAnsi="Cambria Math"/>
                    <w:i/>
                    <w:lang w:eastAsia="x-none"/>
                  </w:rPr>
                </m:ctrlPr>
              </m:sSupPr>
              <m:e>
                <m:r>
                  <w:rPr>
                    <w:rFonts w:ascii="Cambria Math" w:hAnsi="Cambria Math"/>
                    <w:lang w:eastAsia="x-none"/>
                  </w:rPr>
                  <m:t xml:space="preserve"> 2</m:t>
                </m:r>
              </m:e>
              <m:sup>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PDSCH</m:t>
                    </m:r>
                  </m:sub>
                </m:sSub>
              </m:sup>
            </m:sSup>
          </m:num>
          <m:den>
            <m:sSup>
              <m:sSupPr>
                <m:ctrlPr>
                  <w:rPr>
                    <w:rFonts w:ascii="Cambria Math" w:hAnsi="Cambria Math"/>
                    <w:i/>
                    <w:lang w:eastAsia="x-none"/>
                  </w:rPr>
                </m:ctrlPr>
              </m:sSupPr>
              <m:e>
                <m:r>
                  <w:rPr>
                    <w:rFonts w:ascii="Cambria Math" w:hAnsi="Cambria Math"/>
                    <w:lang w:eastAsia="x-none"/>
                  </w:rPr>
                  <m:t xml:space="preserve"> 2</m:t>
                </m:r>
              </m:e>
              <m:sup>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sup>
            </m:sSup>
          </m:den>
        </m:f>
      </m:oMath>
      <w:r w:rsidR="00D763AC">
        <w:rPr>
          <w:lang w:eastAsia="x-none"/>
        </w:rPr>
        <w:t>,</w:t>
      </w:r>
      <w:r w:rsidR="001C7B81">
        <w:rPr>
          <w:lang w:eastAsia="x-none"/>
        </w:rPr>
        <w:t xml:space="preserve"> to </w:t>
      </w:r>
      <w:r w:rsidR="00C954CD">
        <w:rPr>
          <w:lang w:eastAsia="x-none"/>
        </w:rPr>
        <w:t xml:space="preserve">the </w:t>
      </w:r>
      <w:r w:rsidR="00C954CD" w:rsidRPr="00066B59">
        <w:rPr>
          <w:i/>
          <w:iCs/>
          <w:lang w:eastAsia="x-none"/>
        </w:rPr>
        <w:t>timeDurationQCL</w:t>
      </w:r>
      <w:r w:rsidR="00C954CD">
        <w:rPr>
          <w:lang w:eastAsia="x-none"/>
        </w:rPr>
        <w:t xml:space="preserve"> </w:t>
      </w:r>
      <w:r w:rsidR="009B5A79">
        <w:rPr>
          <w:lang w:eastAsia="x-none"/>
        </w:rPr>
        <w:t xml:space="preserve">in case </w:t>
      </w:r>
      <w:r w:rsidR="003C2FCE">
        <w:rPr>
          <w:lang w:eastAsia="x-none"/>
        </w:rPr>
        <w:t xml:space="preserve">of scheduling PDCCH and </w:t>
      </w:r>
      <w:r w:rsidR="00135FF0">
        <w:rPr>
          <w:lang w:eastAsia="x-none"/>
        </w:rPr>
        <w:t>the schedul</w:t>
      </w:r>
      <w:r w:rsidR="0092419C">
        <w:rPr>
          <w:lang w:eastAsia="x-none"/>
        </w:rPr>
        <w:t>ed</w:t>
      </w:r>
      <w:r w:rsidR="00135FF0">
        <w:rPr>
          <w:lang w:eastAsia="x-none"/>
        </w:rPr>
        <w:t xml:space="preserve"> PDSCH </w:t>
      </w:r>
      <w:r w:rsidR="003213B4">
        <w:rPr>
          <w:lang w:eastAsia="x-none"/>
        </w:rPr>
        <w:t>are on different component carriers</w:t>
      </w:r>
      <w:r w:rsidR="00D23AB2">
        <w:rPr>
          <w:lang w:eastAsia="x-none"/>
        </w:rPr>
        <w:t xml:space="preserve"> (i.e., cross-carrier scheduling)</w:t>
      </w:r>
      <w:r w:rsidR="00917086">
        <w:rPr>
          <w:lang w:eastAsia="x-none"/>
        </w:rPr>
        <w:t xml:space="preserve"> and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PDSCH</m:t>
            </m:r>
          </m:sub>
        </m:sSub>
      </m:oMath>
      <w:r w:rsidR="00AB239A">
        <w:rPr>
          <w:lang w:eastAsia="x-none"/>
        </w:rPr>
        <w:t>.</w:t>
      </w:r>
      <w:r w:rsidR="004E34A1">
        <w:rPr>
          <w:lang w:eastAsia="x-none"/>
        </w:rPr>
        <w:t xml:space="preserve"> </w:t>
      </w:r>
      <w:r w:rsidR="001B1B89">
        <w:rPr>
          <w:lang w:eastAsia="x-none"/>
        </w:rPr>
        <w:t xml:space="preserve">Another application point of the </w:t>
      </w:r>
      <w:r w:rsidR="003C3FF8">
        <w:rPr>
          <w:lang w:eastAsia="x-none"/>
        </w:rPr>
        <w:t xml:space="preserve">parameter </w:t>
      </w:r>
      <m:oMath>
        <m:r>
          <w:rPr>
            <w:rFonts w:ascii="Cambria Math" w:hAnsi="Cambria Math"/>
            <w:lang w:eastAsia="x-none"/>
          </w:rPr>
          <m:t>d</m:t>
        </m:r>
      </m:oMath>
      <w:r w:rsidR="003C3FF8">
        <w:rPr>
          <w:lang w:eastAsia="x-none"/>
        </w:rPr>
        <w:t xml:space="preserve"> is described in Section </w:t>
      </w:r>
      <w:r w:rsidR="00EA0C5E">
        <w:rPr>
          <w:lang w:eastAsia="x-none"/>
        </w:rPr>
        <w:t xml:space="preserve">5.2.1.5.1a </w:t>
      </w:r>
      <w:r w:rsidR="00150C95">
        <w:rPr>
          <w:lang w:eastAsia="x-none"/>
        </w:rPr>
        <w:fldChar w:fldCharType="begin"/>
      </w:r>
      <w:r w:rsidR="00150C95">
        <w:rPr>
          <w:lang w:eastAsia="x-none"/>
        </w:rPr>
        <w:instrText xml:space="preserve"> REF _Ref68602892 \r \h </w:instrText>
      </w:r>
      <w:r w:rsidR="00150C95">
        <w:rPr>
          <w:lang w:eastAsia="x-none"/>
        </w:rPr>
      </w:r>
      <w:r w:rsidR="00150C95">
        <w:rPr>
          <w:lang w:eastAsia="x-none"/>
        </w:rPr>
        <w:fldChar w:fldCharType="separate"/>
      </w:r>
      <w:r w:rsidR="00150C95">
        <w:rPr>
          <w:lang w:eastAsia="x-none"/>
        </w:rPr>
        <w:t>[3]</w:t>
      </w:r>
      <w:r w:rsidR="00150C95">
        <w:rPr>
          <w:lang w:eastAsia="x-none"/>
        </w:rPr>
        <w:fldChar w:fldCharType="end"/>
      </w:r>
      <w:r w:rsidR="00D12ABB">
        <w:rPr>
          <w:lang w:eastAsia="x-none"/>
        </w:rPr>
        <w:t xml:space="preserve"> for the case when </w:t>
      </w:r>
      <w:r w:rsidR="00876475" w:rsidRPr="00876475">
        <w:rPr>
          <w:lang w:eastAsia="x-none"/>
        </w:rPr>
        <w:t>the triggering PDCCH and the triggered aperiodic CSI-RS are of different numerologies</w:t>
      </w:r>
      <w:r w:rsidR="00F52598">
        <w:rPr>
          <w:lang w:eastAsia="x-none"/>
        </w:rPr>
        <w:t xml:space="preserve"> and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CSIRS</m:t>
            </m:r>
          </m:sub>
        </m:sSub>
      </m:oMath>
      <w:r w:rsidR="00624D46">
        <w:rPr>
          <w:lang w:eastAsia="x-none"/>
        </w:rPr>
        <w:t>.</w:t>
      </w:r>
      <w:r w:rsidR="00907B2D">
        <w:rPr>
          <w:lang w:eastAsia="x-none"/>
        </w:rPr>
        <w:t xml:space="preserve"> </w:t>
      </w:r>
      <w:r w:rsidR="0010785A">
        <w:rPr>
          <w:lang w:eastAsia="x-none"/>
        </w:rPr>
        <w:t>The</w:t>
      </w:r>
      <w:r w:rsidR="007A6AB3">
        <w:rPr>
          <w:lang w:eastAsia="x-none"/>
        </w:rPr>
        <w:t>re</w:t>
      </w:r>
      <w:r w:rsidR="00CE1248">
        <w:rPr>
          <w:lang w:eastAsia="x-none"/>
        </w:rPr>
        <w:t xml:space="preserve"> </w:t>
      </w:r>
      <w:r w:rsidR="009F6E41">
        <w:rPr>
          <w:lang w:eastAsia="x-none"/>
        </w:rPr>
        <w:t>is</w:t>
      </w:r>
      <w:r w:rsidR="00DA22E5">
        <w:rPr>
          <w:lang w:eastAsia="x-none"/>
        </w:rPr>
        <w:t xml:space="preserve"> the</w:t>
      </w:r>
      <w:r w:rsidR="0010785A">
        <w:rPr>
          <w:lang w:eastAsia="x-none"/>
        </w:rPr>
        <w:t xml:space="preserve"> additional delay</w:t>
      </w:r>
      <w:r w:rsidR="00546D5B">
        <w:rPr>
          <w:lang w:eastAsia="x-none"/>
        </w:rPr>
        <w:t xml:space="preserve"> </w:t>
      </w:r>
      <m:oMath>
        <m:r>
          <w:rPr>
            <w:rFonts w:ascii="Cambria Math" w:hAnsi="Cambria Math"/>
            <w:lang w:eastAsia="x-none"/>
          </w:rPr>
          <m:t>d⋅</m:t>
        </m:r>
        <m:f>
          <m:fPr>
            <m:ctrlPr>
              <w:rPr>
                <w:rFonts w:ascii="Cambria Math" w:hAnsi="Cambria Math"/>
                <w:i/>
                <w:lang w:eastAsia="x-none"/>
              </w:rPr>
            </m:ctrlPr>
          </m:fPr>
          <m:num>
            <m:sSup>
              <m:sSupPr>
                <m:ctrlPr>
                  <w:rPr>
                    <w:rFonts w:ascii="Cambria Math" w:hAnsi="Cambria Math"/>
                    <w:i/>
                    <w:lang w:eastAsia="x-none"/>
                  </w:rPr>
                </m:ctrlPr>
              </m:sSupPr>
              <m:e>
                <m:r>
                  <w:rPr>
                    <w:rFonts w:ascii="Cambria Math" w:hAnsi="Cambria Math"/>
                    <w:lang w:eastAsia="x-none"/>
                  </w:rPr>
                  <m:t xml:space="preserve"> 2</m:t>
                </m:r>
              </m:e>
              <m:sup>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CSIRS</m:t>
                    </m:r>
                  </m:sub>
                </m:sSub>
              </m:sup>
            </m:sSup>
          </m:num>
          <m:den>
            <m:sSup>
              <m:sSupPr>
                <m:ctrlPr>
                  <w:rPr>
                    <w:rFonts w:ascii="Cambria Math" w:hAnsi="Cambria Math"/>
                    <w:i/>
                    <w:lang w:eastAsia="x-none"/>
                  </w:rPr>
                </m:ctrlPr>
              </m:sSupPr>
              <m:e>
                <m:r>
                  <w:rPr>
                    <w:rFonts w:ascii="Cambria Math" w:hAnsi="Cambria Math"/>
                    <w:lang w:eastAsia="x-none"/>
                  </w:rPr>
                  <m:t xml:space="preserve"> 2</m:t>
                </m:r>
              </m:e>
              <m:sup>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sup>
            </m:sSup>
          </m:den>
        </m:f>
      </m:oMath>
      <w:r w:rsidR="0010785A">
        <w:rPr>
          <w:lang w:eastAsia="x-none"/>
        </w:rPr>
        <w:t xml:space="preserve"> </w:t>
      </w:r>
      <w:r w:rsidR="00B75D71">
        <w:rPr>
          <w:lang w:eastAsia="x-none"/>
        </w:rPr>
        <w:t xml:space="preserve">provided to </w:t>
      </w:r>
      <w:r w:rsidR="00323618">
        <w:rPr>
          <w:lang w:eastAsia="x-none"/>
        </w:rPr>
        <w:t xml:space="preserve">the </w:t>
      </w:r>
      <w:r w:rsidR="00B75D71" w:rsidRPr="00066B59">
        <w:rPr>
          <w:i/>
          <w:iCs/>
          <w:lang w:eastAsia="x-none"/>
        </w:rPr>
        <w:t>beamSwitch</w:t>
      </w:r>
      <w:r w:rsidR="00323618" w:rsidRPr="00066B59">
        <w:rPr>
          <w:i/>
          <w:iCs/>
          <w:lang w:eastAsia="x-none"/>
        </w:rPr>
        <w:t>Time</w:t>
      </w:r>
      <w:r w:rsidR="0064745C">
        <w:rPr>
          <w:lang w:eastAsia="x-none"/>
        </w:rPr>
        <w:t>.</w:t>
      </w:r>
      <w:r w:rsidR="00B34901">
        <w:rPr>
          <w:lang w:eastAsia="x-none"/>
        </w:rPr>
        <w:t xml:space="preserve"> </w:t>
      </w:r>
      <w:r w:rsidR="00A63092">
        <w:rPr>
          <w:lang w:eastAsia="x-none"/>
        </w:rPr>
        <w:t>The c</w:t>
      </w:r>
      <w:r w:rsidR="00E5551E">
        <w:rPr>
          <w:lang w:eastAsia="x-none"/>
        </w:rPr>
        <w:t>urrent values</w:t>
      </w:r>
      <w:r w:rsidR="00994C5D">
        <w:rPr>
          <w:lang w:eastAsia="x-none"/>
        </w:rPr>
        <w:t xml:space="preserve"> of </w:t>
      </w:r>
      <w:r w:rsidR="00CB1B6A">
        <w:rPr>
          <w:lang w:eastAsia="x-none"/>
        </w:rPr>
        <w:t xml:space="preserve">parameter </w:t>
      </w:r>
      <m:oMath>
        <m:r>
          <w:rPr>
            <w:rFonts w:ascii="Cambria Math" w:hAnsi="Cambria Math"/>
            <w:lang w:eastAsia="x-none"/>
          </w:rPr>
          <m:t>d</m:t>
        </m:r>
      </m:oMath>
      <w:r w:rsidR="00CB1B6A">
        <w:rPr>
          <w:lang w:eastAsia="x-none"/>
        </w:rPr>
        <w:t xml:space="preserve"> are defined up to </w:t>
      </w:r>
      <w:r w:rsidR="00406964">
        <w:rPr>
          <w:lang w:eastAsia="x-none"/>
        </w:rPr>
        <w:t xml:space="preserve">SCS 60 kHz and given in </w:t>
      </w:r>
      <w:r w:rsidR="007734D1">
        <w:rPr>
          <w:lang w:eastAsia="x-none"/>
        </w:rPr>
        <w:t xml:space="preserve">Table </w:t>
      </w:r>
      <w:r w:rsidR="00742D24">
        <w:rPr>
          <w:lang w:eastAsia="x-none"/>
        </w:rPr>
        <w:t xml:space="preserve">5.2.1.5.1a-1 </w:t>
      </w:r>
      <w:r w:rsidR="00150C95">
        <w:rPr>
          <w:lang w:eastAsia="x-none"/>
        </w:rPr>
        <w:fldChar w:fldCharType="begin"/>
      </w:r>
      <w:r w:rsidR="00150C95">
        <w:rPr>
          <w:lang w:eastAsia="x-none"/>
        </w:rPr>
        <w:instrText xml:space="preserve"> REF _Ref68602892 \r \h </w:instrText>
      </w:r>
      <w:r w:rsidR="00150C95">
        <w:rPr>
          <w:lang w:eastAsia="x-none"/>
        </w:rPr>
      </w:r>
      <w:r w:rsidR="00150C95">
        <w:rPr>
          <w:lang w:eastAsia="x-none"/>
        </w:rPr>
        <w:fldChar w:fldCharType="separate"/>
      </w:r>
      <w:r w:rsidR="00150C95">
        <w:rPr>
          <w:lang w:eastAsia="x-none"/>
        </w:rPr>
        <w:t>[3]</w:t>
      </w:r>
      <w:r w:rsidR="00150C95">
        <w:rPr>
          <w:lang w:eastAsia="x-none"/>
        </w:rPr>
        <w:fldChar w:fldCharType="end"/>
      </w:r>
      <w:r w:rsidR="001F7603">
        <w:rPr>
          <w:lang w:eastAsia="x-none"/>
        </w:rPr>
        <w:t xml:space="preserve">. </w:t>
      </w:r>
      <w:r w:rsidR="00CF45D7">
        <w:rPr>
          <w:lang w:eastAsia="x-none"/>
        </w:rPr>
        <w:t xml:space="preserve">In </w:t>
      </w:r>
      <w:r w:rsidR="00CF45D7">
        <w:rPr>
          <w:lang w:eastAsia="x-none"/>
        </w:rPr>
        <w:fldChar w:fldCharType="begin"/>
      </w:r>
      <w:r w:rsidR="00CF45D7">
        <w:rPr>
          <w:lang w:eastAsia="x-none"/>
        </w:rPr>
        <w:instrText xml:space="preserve"> REF _Ref68604542 \h </w:instrText>
      </w:r>
      <w:r w:rsidR="00CF45D7">
        <w:rPr>
          <w:lang w:eastAsia="x-none"/>
        </w:rPr>
      </w:r>
      <w:r w:rsidR="00CF45D7">
        <w:rPr>
          <w:lang w:eastAsia="x-none"/>
        </w:rPr>
        <w:fldChar w:fldCharType="separate"/>
      </w:r>
      <w:r w:rsidR="00CF45D7">
        <w:t xml:space="preserve">Table </w:t>
      </w:r>
      <w:r w:rsidR="00CF45D7">
        <w:rPr>
          <w:noProof/>
        </w:rPr>
        <w:t>2</w:t>
      </w:r>
      <w:r w:rsidR="00CF45D7">
        <w:noBreakHyphen/>
      </w:r>
      <w:r w:rsidR="00CF45D7">
        <w:rPr>
          <w:noProof/>
        </w:rPr>
        <w:t>2</w:t>
      </w:r>
      <w:r w:rsidR="00CF45D7">
        <w:rPr>
          <w:lang w:eastAsia="x-none"/>
        </w:rPr>
        <w:fldChar w:fldCharType="end"/>
      </w:r>
      <w:r w:rsidR="001F7603">
        <w:rPr>
          <w:lang w:eastAsia="x-none"/>
        </w:rPr>
        <w:t xml:space="preserve">, </w:t>
      </w:r>
      <w:r w:rsidR="00784450">
        <w:rPr>
          <w:lang w:eastAsia="x-none"/>
        </w:rPr>
        <w:t>th</w:t>
      </w:r>
      <w:r w:rsidR="001A0CA8">
        <w:rPr>
          <w:lang w:eastAsia="x-none"/>
        </w:rPr>
        <w:t>e</w:t>
      </w:r>
      <w:r w:rsidR="009A2BB5">
        <w:rPr>
          <w:lang w:eastAsia="x-none"/>
        </w:rPr>
        <w:t xml:space="preserve">y </w:t>
      </w:r>
      <w:r w:rsidR="00DB4ED0">
        <w:rPr>
          <w:lang w:eastAsia="x-none"/>
        </w:rPr>
        <w:t>are</w:t>
      </w:r>
      <w:r w:rsidR="00784450">
        <w:rPr>
          <w:lang w:eastAsia="x-none"/>
        </w:rPr>
        <w:t xml:space="preserve"> </w:t>
      </w:r>
      <w:r w:rsidR="0059055A">
        <w:rPr>
          <w:lang w:eastAsia="x-none"/>
        </w:rPr>
        <w:t>a</w:t>
      </w:r>
      <w:r w:rsidR="00DB4ED0">
        <w:rPr>
          <w:lang w:eastAsia="x-none"/>
        </w:rPr>
        <w:t>ug</w:t>
      </w:r>
      <w:r w:rsidR="0059055A">
        <w:rPr>
          <w:lang w:eastAsia="x-none"/>
        </w:rPr>
        <w:t>men</w:t>
      </w:r>
      <w:r w:rsidR="00DB4ED0">
        <w:rPr>
          <w:lang w:eastAsia="x-none"/>
        </w:rPr>
        <w:t>t</w:t>
      </w:r>
      <w:r w:rsidR="0059055A">
        <w:rPr>
          <w:lang w:eastAsia="x-none"/>
        </w:rPr>
        <w:t>ed</w:t>
      </w:r>
      <w:r w:rsidR="00F46478">
        <w:rPr>
          <w:lang w:eastAsia="x-none"/>
        </w:rPr>
        <w:t xml:space="preserve"> </w:t>
      </w:r>
      <w:r w:rsidR="00DB4ED0">
        <w:rPr>
          <w:lang w:eastAsia="x-none"/>
        </w:rPr>
        <w:t xml:space="preserve">with </w:t>
      </w:r>
      <w:r w:rsidR="0014170B">
        <w:rPr>
          <w:lang w:eastAsia="x-none"/>
        </w:rPr>
        <w:t xml:space="preserve">the </w:t>
      </w:r>
      <w:r w:rsidR="001C2E3F">
        <w:rPr>
          <w:lang w:eastAsia="x-none"/>
        </w:rPr>
        <w:t>values for SCS 120 kHz and 480 kHz</w:t>
      </w:r>
      <w:r w:rsidR="009A51D8">
        <w:rPr>
          <w:lang w:eastAsia="x-none"/>
        </w:rPr>
        <w:t xml:space="preserve"> according to</w:t>
      </w:r>
      <w:r w:rsidR="002F2C75">
        <w:rPr>
          <w:lang w:eastAsia="x-none"/>
        </w:rPr>
        <w:t xml:space="preserve"> a simple scaling </w:t>
      </w:r>
      <w:r w:rsidR="001C2E3F">
        <w:rPr>
          <w:lang w:eastAsia="x-none"/>
        </w:rPr>
        <w:t>principle</w:t>
      </w:r>
      <w:r w:rsidR="003B3917">
        <w:rPr>
          <w:lang w:eastAsia="x-none"/>
        </w:rPr>
        <w:t xml:space="preserve"> </w:t>
      </w:r>
      <w:r w:rsidR="00B451BC">
        <w:rPr>
          <w:lang w:eastAsia="x-none"/>
        </w:rPr>
        <w:t>while</w:t>
      </w:r>
      <w:r w:rsidR="003B3917">
        <w:rPr>
          <w:lang w:eastAsia="x-none"/>
        </w:rPr>
        <w:t xml:space="preserve"> trying to avoid large </w:t>
      </w:r>
      <w:r w:rsidR="00BB1548">
        <w:rPr>
          <w:lang w:eastAsia="x-none"/>
        </w:rPr>
        <w:t>number</w:t>
      </w:r>
      <w:r w:rsidR="00257998">
        <w:rPr>
          <w:lang w:eastAsia="x-none"/>
        </w:rPr>
        <w:t>s</w:t>
      </w:r>
      <w:r w:rsidR="003B3917">
        <w:rPr>
          <w:lang w:eastAsia="x-none"/>
        </w:rPr>
        <w:t xml:space="preserve"> at the </w:t>
      </w:r>
      <w:r w:rsidR="00063A2E">
        <w:rPr>
          <w:lang w:eastAsia="x-none"/>
        </w:rPr>
        <w:t>same time</w:t>
      </w:r>
      <w:r w:rsidR="002F2C75">
        <w:rPr>
          <w:lang w:eastAsia="x-none"/>
        </w:rPr>
        <w:t>.</w:t>
      </w:r>
    </w:p>
    <w:p w14:paraId="31FFCB4D" w14:textId="625D830A" w:rsidR="00217635" w:rsidRDefault="00217635" w:rsidP="00066B59">
      <w:pPr>
        <w:pStyle w:val="Caption"/>
        <w:keepNext/>
        <w:jc w:val="center"/>
      </w:pPr>
      <w:bookmarkStart w:id="3" w:name="_Ref68604542"/>
      <w:r>
        <w:t xml:space="preserve">Table </w:t>
      </w:r>
      <w:r>
        <w:fldChar w:fldCharType="begin"/>
      </w:r>
      <w:r>
        <w:instrText>SEQ Table \* ARABIC \s 1</w:instrText>
      </w:r>
      <w:r>
        <w:fldChar w:fldCharType="separate"/>
      </w:r>
      <w:r>
        <w:rPr>
          <w:noProof/>
        </w:rPr>
        <w:t>2</w:t>
      </w:r>
      <w:r>
        <w:fldChar w:fldCharType="end"/>
      </w:r>
      <w:bookmarkEnd w:id="3"/>
      <w:r>
        <w:t>. Additional beam switching timing delay d. Proposed values are marked with red color.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217635" w14:paraId="1F2FEACC" w14:textId="77777777" w:rsidTr="00976880">
        <w:trPr>
          <w:jc w:val="center"/>
        </w:trPr>
        <w:tc>
          <w:tcPr>
            <w:tcW w:w="2195" w:type="dxa"/>
            <w:tcBorders>
              <w:top w:val="single" w:sz="4" w:space="0" w:color="auto"/>
              <w:left w:val="single" w:sz="4" w:space="0" w:color="auto"/>
              <w:bottom w:val="single" w:sz="4" w:space="0" w:color="auto"/>
              <w:right w:val="single" w:sz="4" w:space="0" w:color="auto"/>
            </w:tcBorders>
          </w:tcPr>
          <w:p w14:paraId="73306459" w14:textId="77777777" w:rsidR="00217635" w:rsidRPr="00ED5EE0" w:rsidRDefault="00217635" w:rsidP="00976880">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2868F30" w14:textId="77777777" w:rsidR="00217635" w:rsidRPr="00ED5EE0" w:rsidRDefault="00217635" w:rsidP="00976880">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217635" w14:paraId="7FC83644" w14:textId="77777777" w:rsidTr="00976880">
        <w:trPr>
          <w:jc w:val="center"/>
        </w:trPr>
        <w:tc>
          <w:tcPr>
            <w:tcW w:w="2195" w:type="dxa"/>
            <w:tcBorders>
              <w:top w:val="single" w:sz="4" w:space="0" w:color="auto"/>
              <w:left w:val="single" w:sz="4" w:space="0" w:color="auto"/>
              <w:bottom w:val="single" w:sz="4" w:space="0" w:color="auto"/>
              <w:right w:val="single" w:sz="4" w:space="0" w:color="auto"/>
            </w:tcBorders>
            <w:hideMark/>
          </w:tcPr>
          <w:p w14:paraId="0C4F5D18" w14:textId="77777777" w:rsidR="00217635" w:rsidRDefault="00217635" w:rsidP="00976880">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BB3120C" w14:textId="77777777" w:rsidR="00217635" w:rsidRDefault="00217635" w:rsidP="00976880">
            <w:pPr>
              <w:pStyle w:val="TAC"/>
              <w:rPr>
                <w:rFonts w:eastAsia="Batang"/>
                <w:color w:val="000000"/>
                <w:lang w:eastAsia="fr-FR"/>
              </w:rPr>
            </w:pPr>
            <w:r>
              <w:rPr>
                <w:rFonts w:eastAsia="Batang"/>
                <w:color w:val="000000"/>
                <w:lang w:eastAsia="fr-FR"/>
              </w:rPr>
              <w:t>8</w:t>
            </w:r>
          </w:p>
        </w:tc>
      </w:tr>
      <w:tr w:rsidR="00217635" w14:paraId="63EF44E4" w14:textId="77777777" w:rsidTr="00976880">
        <w:trPr>
          <w:jc w:val="center"/>
        </w:trPr>
        <w:tc>
          <w:tcPr>
            <w:tcW w:w="2195" w:type="dxa"/>
            <w:tcBorders>
              <w:top w:val="single" w:sz="4" w:space="0" w:color="auto"/>
              <w:left w:val="single" w:sz="4" w:space="0" w:color="auto"/>
              <w:bottom w:val="single" w:sz="4" w:space="0" w:color="auto"/>
              <w:right w:val="single" w:sz="4" w:space="0" w:color="auto"/>
            </w:tcBorders>
            <w:hideMark/>
          </w:tcPr>
          <w:p w14:paraId="3ED6BBB9" w14:textId="77777777" w:rsidR="00217635" w:rsidRDefault="00217635" w:rsidP="00976880">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EEC8D23" w14:textId="77777777" w:rsidR="00217635" w:rsidRDefault="00217635" w:rsidP="00976880">
            <w:pPr>
              <w:pStyle w:val="TAC"/>
              <w:rPr>
                <w:rFonts w:eastAsia="Batang"/>
                <w:color w:val="000000"/>
                <w:lang w:eastAsia="fr-FR"/>
              </w:rPr>
            </w:pPr>
            <w:r>
              <w:rPr>
                <w:rFonts w:eastAsia="Batang"/>
                <w:color w:val="000000"/>
                <w:lang w:eastAsia="fr-FR"/>
              </w:rPr>
              <w:t>8</w:t>
            </w:r>
          </w:p>
        </w:tc>
      </w:tr>
      <w:tr w:rsidR="00217635" w14:paraId="7439D11A" w14:textId="77777777" w:rsidTr="00976880">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D32BC1D" w14:textId="77777777" w:rsidR="00217635" w:rsidRDefault="00217635" w:rsidP="00976880">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E6783D8" w14:textId="77777777" w:rsidR="00217635" w:rsidRDefault="00217635" w:rsidP="00976880">
            <w:pPr>
              <w:pStyle w:val="TAC"/>
              <w:rPr>
                <w:rFonts w:eastAsia="Batang"/>
                <w:color w:val="000000"/>
                <w:lang w:eastAsia="fr-FR"/>
              </w:rPr>
            </w:pPr>
            <w:r>
              <w:rPr>
                <w:rFonts w:eastAsia="Batang"/>
                <w:color w:val="000000"/>
                <w:lang w:eastAsia="fr-FR"/>
              </w:rPr>
              <w:t>14</w:t>
            </w:r>
          </w:p>
        </w:tc>
      </w:tr>
      <w:tr w:rsidR="00257998" w14:paraId="47509939" w14:textId="77777777" w:rsidTr="00976880">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07E8CCE" w14:textId="37E6EE11" w:rsidR="00257998" w:rsidRPr="00066B59" w:rsidRDefault="00257998" w:rsidP="00976880">
            <w:pPr>
              <w:pStyle w:val="TAC"/>
              <w:rPr>
                <w:rFonts w:eastAsia="Batang"/>
                <w:color w:val="FF0000"/>
                <w:lang w:val="en-US" w:eastAsia="fr-FR"/>
              </w:rPr>
            </w:pPr>
            <w:r w:rsidRPr="00066B59">
              <w:rPr>
                <w:rFonts w:eastAsia="Batang"/>
                <w:color w:val="FF0000"/>
                <w:lang w:val="en-US" w:eastAsia="fr-FR"/>
              </w:rPr>
              <w:t>3</w:t>
            </w:r>
          </w:p>
        </w:tc>
        <w:tc>
          <w:tcPr>
            <w:tcW w:w="2195" w:type="dxa"/>
            <w:tcBorders>
              <w:top w:val="single" w:sz="4" w:space="0" w:color="auto"/>
              <w:left w:val="single" w:sz="4" w:space="0" w:color="auto"/>
              <w:bottom w:val="single" w:sz="4" w:space="0" w:color="auto"/>
              <w:right w:val="single" w:sz="4" w:space="0" w:color="auto"/>
            </w:tcBorders>
          </w:tcPr>
          <w:p w14:paraId="61EC74FB" w14:textId="58FED621" w:rsidR="00257998" w:rsidRPr="00066B59" w:rsidRDefault="006B6D5B" w:rsidP="00976880">
            <w:pPr>
              <w:pStyle w:val="TAC"/>
              <w:rPr>
                <w:rFonts w:eastAsia="Batang"/>
                <w:color w:val="FF0000"/>
                <w:lang w:val="en-US" w:eastAsia="fr-FR"/>
              </w:rPr>
            </w:pPr>
            <w:r>
              <w:rPr>
                <w:rFonts w:eastAsia="Batang"/>
                <w:color w:val="FF0000"/>
                <w:lang w:val="en-US" w:eastAsia="fr-FR"/>
              </w:rPr>
              <w:t>[</w:t>
            </w:r>
            <w:r w:rsidR="00257998">
              <w:rPr>
                <w:rFonts w:eastAsia="Batang"/>
                <w:color w:val="FF0000"/>
                <w:lang w:val="en-US" w:eastAsia="fr-FR"/>
              </w:rPr>
              <w:t>14</w:t>
            </w:r>
            <w:r>
              <w:rPr>
                <w:rFonts w:eastAsia="Batang"/>
                <w:color w:val="FF0000"/>
                <w:lang w:val="en-US" w:eastAsia="fr-FR"/>
              </w:rPr>
              <w:t>]</w:t>
            </w:r>
          </w:p>
        </w:tc>
      </w:tr>
      <w:tr w:rsidR="00257998" w14:paraId="1D9805B3" w14:textId="77777777" w:rsidTr="00976880">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2A76DEC" w14:textId="0C314905" w:rsidR="00257998" w:rsidRPr="00066B59" w:rsidRDefault="00257998" w:rsidP="00976880">
            <w:pPr>
              <w:pStyle w:val="TAC"/>
              <w:rPr>
                <w:rFonts w:eastAsia="Batang"/>
                <w:color w:val="FF0000"/>
                <w:lang w:val="en-US" w:eastAsia="fr-FR"/>
              </w:rPr>
            </w:pPr>
            <w:r w:rsidRPr="00066B59">
              <w:rPr>
                <w:rFonts w:eastAsia="Batang"/>
                <w:color w:val="FF0000"/>
                <w:lang w:val="en-US" w:eastAsia="fr-FR"/>
              </w:rPr>
              <w:t>5</w:t>
            </w:r>
          </w:p>
        </w:tc>
        <w:tc>
          <w:tcPr>
            <w:tcW w:w="2195" w:type="dxa"/>
            <w:tcBorders>
              <w:top w:val="single" w:sz="4" w:space="0" w:color="auto"/>
              <w:left w:val="single" w:sz="4" w:space="0" w:color="auto"/>
              <w:bottom w:val="single" w:sz="4" w:space="0" w:color="auto"/>
              <w:right w:val="single" w:sz="4" w:space="0" w:color="auto"/>
            </w:tcBorders>
          </w:tcPr>
          <w:p w14:paraId="1C30F79D" w14:textId="6443192A" w:rsidR="00257998" w:rsidRPr="00066B59" w:rsidRDefault="006B6D5B" w:rsidP="00976880">
            <w:pPr>
              <w:pStyle w:val="TAC"/>
              <w:rPr>
                <w:rFonts w:eastAsia="Batang"/>
                <w:color w:val="FF0000"/>
                <w:lang w:val="en-US" w:eastAsia="fr-FR"/>
              </w:rPr>
            </w:pPr>
            <w:r>
              <w:rPr>
                <w:rFonts w:eastAsia="Batang"/>
                <w:color w:val="FF0000"/>
                <w:lang w:val="en-US" w:eastAsia="fr-FR"/>
              </w:rPr>
              <w:t>[</w:t>
            </w:r>
            <w:r w:rsidR="003F2894">
              <w:rPr>
                <w:rFonts w:eastAsia="Batang"/>
                <w:color w:val="FF0000"/>
                <w:lang w:val="en-US" w:eastAsia="fr-FR"/>
              </w:rPr>
              <w:t>56</w:t>
            </w:r>
            <w:r>
              <w:rPr>
                <w:rFonts w:eastAsia="Batang"/>
                <w:color w:val="FF0000"/>
                <w:lang w:val="en-US" w:eastAsia="fr-FR"/>
              </w:rPr>
              <w:t>]</w:t>
            </w:r>
          </w:p>
        </w:tc>
      </w:tr>
    </w:tbl>
    <w:p w14:paraId="3D0ECA4B" w14:textId="506BBA6C" w:rsidR="00217635" w:rsidRPr="00066B59" w:rsidRDefault="001C6109" w:rsidP="00AC49C3">
      <w:pPr>
        <w:overflowPunct/>
        <w:autoSpaceDE/>
        <w:autoSpaceDN/>
        <w:adjustRightInd/>
        <w:spacing w:before="60" w:after="120"/>
        <w:jc w:val="both"/>
        <w:textAlignment w:val="auto"/>
        <w:rPr>
          <w:lang w:eastAsia="x-none"/>
        </w:rPr>
      </w:pPr>
      <w:r w:rsidRPr="0071213E">
        <w:rPr>
          <w:b/>
          <w:bCs/>
          <w:lang w:eastAsia="zh-CN"/>
        </w:rPr>
        <w:t xml:space="preserve">Proposal </w:t>
      </w:r>
      <w:r w:rsidR="0051500B">
        <w:rPr>
          <w:b/>
          <w:bCs/>
          <w:lang w:eastAsia="zh-CN"/>
        </w:rPr>
        <w:t>3</w:t>
      </w:r>
      <w:r w:rsidRPr="0071213E">
        <w:rPr>
          <w:b/>
          <w:bCs/>
          <w:lang w:eastAsia="zh-CN"/>
        </w:rPr>
        <w:t>:</w:t>
      </w:r>
      <w:r w:rsidRPr="00066B59">
        <w:rPr>
          <w:lang w:eastAsia="zh-CN"/>
        </w:rPr>
        <w:t xml:space="preserve"> For </w:t>
      </w:r>
      <w:r>
        <w:rPr>
          <w:lang w:eastAsia="x-none"/>
        </w:rPr>
        <w:t xml:space="preserve">additional beam switching delay </w:t>
      </w:r>
      <m:oMath>
        <m:r>
          <w:rPr>
            <w:rFonts w:ascii="Cambria Math" w:hAnsi="Cambria Math"/>
            <w:lang w:eastAsia="x-none"/>
          </w:rPr>
          <m:t>d</m:t>
        </m:r>
      </m:oMath>
      <w:r w:rsidR="00DE2EA6">
        <w:rPr>
          <w:lang w:eastAsia="x-none"/>
        </w:rPr>
        <w:t xml:space="preserve">, support </w:t>
      </w:r>
      <w:r w:rsidR="006B6D5B">
        <w:rPr>
          <w:lang w:eastAsia="x-none"/>
        </w:rPr>
        <w:t>[</w:t>
      </w:r>
      <w:r w:rsidR="00B61317">
        <w:rPr>
          <w:lang w:eastAsia="x-none"/>
        </w:rPr>
        <w:t>14</w:t>
      </w:r>
      <w:r w:rsidR="006B6D5B">
        <w:rPr>
          <w:lang w:eastAsia="x-none"/>
        </w:rPr>
        <w:t>]</w:t>
      </w:r>
      <w:r w:rsidR="00B61317">
        <w:rPr>
          <w:lang w:eastAsia="x-none"/>
        </w:rPr>
        <w:t xml:space="preserve"> </w:t>
      </w:r>
      <w:r w:rsidR="005C6C60">
        <w:rPr>
          <w:lang w:eastAsia="x-none"/>
        </w:rPr>
        <w:t xml:space="preserve">PDCCH </w:t>
      </w:r>
      <w:r w:rsidR="00B61317">
        <w:rPr>
          <w:lang w:eastAsia="x-none"/>
        </w:rPr>
        <w:t>sym</w:t>
      </w:r>
      <w:r w:rsidR="005C6C60">
        <w:rPr>
          <w:lang w:eastAsia="x-none"/>
        </w:rPr>
        <w:t xml:space="preserve">bols when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=3</m:t>
        </m:r>
      </m:oMath>
      <w:r w:rsidR="00652FCC">
        <w:rPr>
          <w:lang w:eastAsia="x-none"/>
        </w:rPr>
        <w:t xml:space="preserve"> (SCS 120 kHz)</w:t>
      </w:r>
      <w:r w:rsidR="00EE037B">
        <w:rPr>
          <w:lang w:eastAsia="x-none"/>
        </w:rPr>
        <w:t xml:space="preserve">, support </w:t>
      </w:r>
      <w:r w:rsidR="006B6D5B">
        <w:rPr>
          <w:lang w:eastAsia="x-none"/>
        </w:rPr>
        <w:t>[</w:t>
      </w:r>
      <w:r w:rsidR="003F2894">
        <w:rPr>
          <w:lang w:eastAsia="x-none"/>
        </w:rPr>
        <w:t>56</w:t>
      </w:r>
      <w:r w:rsidR="006B6D5B">
        <w:rPr>
          <w:lang w:eastAsia="x-none"/>
        </w:rPr>
        <w:t>]</w:t>
      </w:r>
      <w:r w:rsidR="003F2894">
        <w:rPr>
          <w:lang w:eastAsia="x-none"/>
        </w:rPr>
        <w:t xml:space="preserve"> </w:t>
      </w:r>
      <w:r w:rsidR="008669E4">
        <w:rPr>
          <w:lang w:eastAsia="x-none"/>
        </w:rPr>
        <w:t xml:space="preserve">PDCCH symbols when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=5</m:t>
        </m:r>
      </m:oMath>
      <w:r w:rsidR="008669E4">
        <w:rPr>
          <w:lang w:eastAsia="x-none"/>
        </w:rPr>
        <w:t xml:space="preserve"> (SCS </w:t>
      </w:r>
      <w:r w:rsidR="00402AB0">
        <w:rPr>
          <w:lang w:eastAsia="x-none"/>
        </w:rPr>
        <w:t>48</w:t>
      </w:r>
      <w:r w:rsidR="008669E4">
        <w:rPr>
          <w:lang w:eastAsia="x-none"/>
        </w:rPr>
        <w:t>0 kHz)</w:t>
      </w:r>
      <w:r w:rsidR="00727C1A">
        <w:rPr>
          <w:lang w:eastAsia="x-none"/>
        </w:rPr>
        <w:t>.</w:t>
      </w:r>
    </w:p>
    <w:p w14:paraId="731AB954" w14:textId="53EDF83A" w:rsidR="00193632" w:rsidRDefault="00193632" w:rsidP="00AC49C3">
      <w:pPr>
        <w:overflowPunct/>
        <w:autoSpaceDE/>
        <w:autoSpaceDN/>
        <w:adjustRightInd/>
        <w:spacing w:before="60" w:after="120"/>
        <w:jc w:val="both"/>
        <w:textAlignment w:val="auto"/>
        <w:rPr>
          <w:lang w:eastAsia="x-none"/>
        </w:rPr>
      </w:pPr>
    </w:p>
    <w:p w14:paraId="0B86A521" w14:textId="2B44E192" w:rsidR="00D62A15" w:rsidRPr="00CF2C92" w:rsidRDefault="00D62A15" w:rsidP="00CF2C92">
      <w:pPr>
        <w:pStyle w:val="Heading1"/>
        <w:textAlignment w:val="auto"/>
        <w:rPr>
          <w:lang w:val="en-US"/>
        </w:rPr>
      </w:pPr>
      <w:r w:rsidRPr="00CF2C92">
        <w:rPr>
          <w:lang w:val="en-US"/>
        </w:rPr>
        <w:t xml:space="preserve">Discussion on </w:t>
      </w:r>
      <w:r w:rsidR="00731442">
        <w:rPr>
          <w:lang w:val="en-US"/>
        </w:rPr>
        <w:t>QCL Assumptions and TCI States</w:t>
      </w:r>
      <w:r w:rsidRPr="00CF2C92">
        <w:rPr>
          <w:lang w:val="en-US"/>
        </w:rPr>
        <w:t xml:space="preserve"> for Multi-PDSCH</w:t>
      </w:r>
      <w:r w:rsidR="00173B83">
        <w:rPr>
          <w:lang w:val="en-US"/>
        </w:rPr>
        <w:t>/PUSCH</w:t>
      </w:r>
      <w:r w:rsidRPr="00CF2C92">
        <w:rPr>
          <w:lang w:val="en-US"/>
        </w:rPr>
        <w:t xml:space="preserve"> </w:t>
      </w:r>
      <w:r w:rsidR="00CC224D" w:rsidRPr="00CF2C92">
        <w:rPr>
          <w:lang w:val="en-US"/>
        </w:rPr>
        <w:t>Transmission</w:t>
      </w:r>
    </w:p>
    <w:p w14:paraId="437673D6" w14:textId="42A89465" w:rsidR="00E1020A" w:rsidRDefault="00EA5E14" w:rsidP="00AC49C3">
      <w:pPr>
        <w:overflowPunct/>
        <w:autoSpaceDE/>
        <w:autoSpaceDN/>
        <w:adjustRightInd/>
        <w:spacing w:before="60" w:after="120"/>
        <w:jc w:val="both"/>
        <w:textAlignment w:val="auto"/>
        <w:rPr>
          <w:lang w:eastAsia="zh-CN"/>
        </w:rPr>
      </w:pPr>
      <w:r>
        <w:rPr>
          <w:lang w:eastAsia="zh-CN"/>
        </w:rPr>
        <w:t>In RAN1 #104-bis-e meeting</w:t>
      </w:r>
      <w:r w:rsidR="00DF7595">
        <w:rPr>
          <w:lang w:eastAsia="zh-CN"/>
        </w:rPr>
        <w:t xml:space="preserve">, indication of only a single TCI state/SRI in DCI </w:t>
      </w:r>
      <w:r w:rsidR="005C6D8F">
        <w:rPr>
          <w:lang w:eastAsia="zh-CN"/>
        </w:rPr>
        <w:t>scheduling multiple PDSCHs/PUSCHs was agreed at least for a single TRP</w:t>
      </w:r>
      <w:r w:rsidR="008B593B">
        <w:rPr>
          <w:lang w:eastAsia="zh-CN"/>
        </w:rPr>
        <w:t xml:space="preserve"> </w:t>
      </w:r>
      <w:r w:rsidR="005C2A52">
        <w:rPr>
          <w:lang w:eastAsia="zh-CN"/>
        </w:rPr>
        <w:fldChar w:fldCharType="begin"/>
      </w:r>
      <w:r w:rsidR="005C2A52">
        <w:rPr>
          <w:lang w:eastAsia="zh-CN"/>
        </w:rPr>
        <w:instrText xml:space="preserve"> REF _Ref84021368 \r \h </w:instrText>
      </w:r>
      <w:r w:rsidR="005C2A52">
        <w:rPr>
          <w:lang w:eastAsia="zh-CN"/>
        </w:rPr>
      </w:r>
      <w:r w:rsidR="005C2A52">
        <w:rPr>
          <w:lang w:eastAsia="zh-CN"/>
        </w:rPr>
        <w:fldChar w:fldCharType="separate"/>
      </w:r>
      <w:r w:rsidR="005C2A52">
        <w:rPr>
          <w:lang w:eastAsia="zh-CN"/>
        </w:rPr>
        <w:t>[2]</w:t>
      </w:r>
      <w:r w:rsidR="005C2A52">
        <w:rPr>
          <w:lang w:eastAsia="zh-CN"/>
        </w:rPr>
        <w:fldChar w:fldCharType="end"/>
      </w:r>
      <w:r w:rsidR="005C6D8F">
        <w:rPr>
          <w:lang w:eastAsia="zh-CN"/>
        </w:rPr>
        <w:t xml:space="preserve">. </w:t>
      </w:r>
      <w:r w:rsidR="00E1020A">
        <w:rPr>
          <w:lang w:eastAsia="zh-CN"/>
        </w:rPr>
        <w:t>In RAN1 #106-e</w:t>
      </w:r>
      <w:r w:rsidR="00693C95">
        <w:rPr>
          <w:lang w:eastAsia="zh-CN"/>
        </w:rPr>
        <w:t xml:space="preserve"> meeting, </w:t>
      </w:r>
      <w:r w:rsidR="00436D50">
        <w:rPr>
          <w:lang w:eastAsia="zh-CN"/>
        </w:rPr>
        <w:t xml:space="preserve">the working assumption was taken to address the case of </w:t>
      </w:r>
      <w:r w:rsidR="00837C1C">
        <w:rPr>
          <w:lang w:eastAsia="zh-CN"/>
        </w:rPr>
        <w:t xml:space="preserve">multi-PDSCH/PUSCH scheduling for </w:t>
      </w:r>
      <w:r w:rsidR="00436D50">
        <w:rPr>
          <w:lang w:eastAsia="zh-CN"/>
        </w:rPr>
        <w:t>multi</w:t>
      </w:r>
      <w:r w:rsidR="006635D3">
        <w:rPr>
          <w:lang w:eastAsia="zh-CN"/>
        </w:rPr>
        <w:t>-TRP</w:t>
      </w:r>
      <w:r w:rsidR="00E960D4">
        <w:rPr>
          <w:lang w:eastAsia="zh-CN"/>
        </w:rPr>
        <w:t>.</w:t>
      </w:r>
      <w:r w:rsidR="00C75840">
        <w:rPr>
          <w:lang w:eastAsia="zh-CN"/>
        </w:rPr>
        <w:t xml:space="preserve"> </w:t>
      </w:r>
      <w:r w:rsidR="009B2014">
        <w:rPr>
          <w:lang w:eastAsia="zh-CN"/>
        </w:rPr>
        <w:t xml:space="preserve">In particular, </w:t>
      </w:r>
      <w:r w:rsidR="00BE24F8" w:rsidRPr="00A54374">
        <w:rPr>
          <w:iCs/>
        </w:rPr>
        <w:t xml:space="preserve">a single DCI field ‘Transmission Configuration Indication’ </w:t>
      </w:r>
      <w:r w:rsidR="00BE24F8">
        <w:rPr>
          <w:iCs/>
        </w:rPr>
        <w:t>as in</w:t>
      </w:r>
      <w:r w:rsidR="00BE24F8" w:rsidRPr="00A54374">
        <w:rPr>
          <w:iCs/>
        </w:rPr>
        <w:t xml:space="preserve"> Rel-16 TCI state</w:t>
      </w:r>
      <w:r w:rsidR="00214603">
        <w:rPr>
          <w:iCs/>
        </w:rPr>
        <w:t xml:space="preserve"> </w:t>
      </w:r>
      <w:r w:rsidR="00CE44CD" w:rsidRPr="00A54374">
        <w:rPr>
          <w:iCs/>
        </w:rPr>
        <w:t xml:space="preserve">indication mechanism </w:t>
      </w:r>
      <w:r w:rsidR="00214603">
        <w:rPr>
          <w:iCs/>
        </w:rPr>
        <w:t>is adopted</w:t>
      </w:r>
      <w:r w:rsidR="00CE44CD">
        <w:rPr>
          <w:iCs/>
        </w:rPr>
        <w:t xml:space="preserve"> for multi-TRP.</w:t>
      </w:r>
      <w:r w:rsidR="0051252F">
        <w:rPr>
          <w:iCs/>
        </w:rPr>
        <w:t xml:space="preserve"> </w:t>
      </w:r>
      <w:r w:rsidR="00287DC3">
        <w:rPr>
          <w:iCs/>
        </w:rPr>
        <w:t xml:space="preserve">The cases of single-DCI and multi-DCI are addressed in the working assumption. Therefore, it’s proposed to confirm this working assumption. </w:t>
      </w:r>
      <w:r w:rsidR="000C588E">
        <w:rPr>
          <w:iCs/>
        </w:rPr>
        <w:t xml:space="preserve">Regarding the association of TCI state and multiple PDSCHs, the focus should be on </w:t>
      </w:r>
      <w:r w:rsidR="00FD2E20">
        <w:rPr>
          <w:iCs/>
        </w:rPr>
        <w:t xml:space="preserve">the non-coherent joint transmission (NCJT) case. </w:t>
      </w:r>
      <w:r w:rsidR="00C4761D">
        <w:rPr>
          <w:iCs/>
        </w:rPr>
        <w:t>This implies that t</w:t>
      </w:r>
      <w:r w:rsidR="00C55BAB">
        <w:rPr>
          <w:iCs/>
        </w:rPr>
        <w:t>he</w:t>
      </w:r>
      <w:r w:rsidR="00C4761D">
        <w:rPr>
          <w:iCs/>
        </w:rPr>
        <w:t xml:space="preserve"> indicated TCI state</w:t>
      </w:r>
      <w:r w:rsidR="00B65FE2">
        <w:rPr>
          <w:iCs/>
        </w:rPr>
        <w:t>s</w:t>
      </w:r>
      <w:r w:rsidR="00C4761D">
        <w:rPr>
          <w:iCs/>
        </w:rPr>
        <w:t xml:space="preserve"> correspon</w:t>
      </w:r>
      <w:r w:rsidR="004B7C0F">
        <w:rPr>
          <w:iCs/>
        </w:rPr>
        <w:t xml:space="preserve">d to all scheduled </w:t>
      </w:r>
      <w:r w:rsidR="00C04D21">
        <w:rPr>
          <w:iCs/>
        </w:rPr>
        <w:t>PDSCHs.</w:t>
      </w:r>
    </w:p>
    <w:p w14:paraId="4A332610" w14:textId="3A7B99CC" w:rsidR="00305126" w:rsidRDefault="00813ECF" w:rsidP="00AC49C3">
      <w:pPr>
        <w:overflowPunct/>
        <w:autoSpaceDE/>
        <w:autoSpaceDN/>
        <w:adjustRightInd/>
        <w:spacing w:before="60" w:after="120"/>
        <w:jc w:val="both"/>
        <w:textAlignment w:val="auto"/>
        <w:rPr>
          <w:lang w:eastAsia="x-none"/>
        </w:rPr>
      </w:pPr>
      <w:r w:rsidRPr="004657FE">
        <w:rPr>
          <w:b/>
          <w:bCs/>
          <w:lang w:eastAsia="x-none"/>
        </w:rPr>
        <w:t xml:space="preserve">Proposal </w:t>
      </w:r>
      <w:r w:rsidR="00A82BED">
        <w:rPr>
          <w:b/>
          <w:bCs/>
          <w:lang w:eastAsia="x-none"/>
        </w:rPr>
        <w:t>4</w:t>
      </w:r>
      <w:r w:rsidRPr="004657FE">
        <w:rPr>
          <w:b/>
          <w:bCs/>
          <w:lang w:eastAsia="x-none"/>
        </w:rPr>
        <w:t>:</w:t>
      </w:r>
      <w:r w:rsidR="009C2D9C">
        <w:rPr>
          <w:lang w:eastAsia="x-none"/>
        </w:rPr>
        <w:t xml:space="preserve"> </w:t>
      </w:r>
      <w:r w:rsidR="00F86C11">
        <w:rPr>
          <w:lang w:eastAsia="x-none"/>
        </w:rPr>
        <w:t>Confirm the working assumption on mu</w:t>
      </w:r>
      <w:r w:rsidR="003B1BE3">
        <w:rPr>
          <w:lang w:eastAsia="x-none"/>
        </w:rPr>
        <w:t>l</w:t>
      </w:r>
      <w:r w:rsidR="00F86C11">
        <w:rPr>
          <w:lang w:eastAsia="x-none"/>
        </w:rPr>
        <w:t>ti-PDSCH scheduling for multi-TRP</w:t>
      </w:r>
      <w:r w:rsidR="0094014C">
        <w:rPr>
          <w:lang w:eastAsia="zh-CN"/>
        </w:rPr>
        <w:t xml:space="preserve">. </w:t>
      </w:r>
      <w:r w:rsidR="00E95472">
        <w:rPr>
          <w:lang w:eastAsia="zh-CN"/>
        </w:rPr>
        <w:t>The indicated TCI state</w:t>
      </w:r>
      <w:r w:rsidR="00893292">
        <w:rPr>
          <w:lang w:eastAsia="zh-CN"/>
        </w:rPr>
        <w:t>s</w:t>
      </w:r>
      <w:r w:rsidR="00E95472">
        <w:rPr>
          <w:lang w:eastAsia="zh-CN"/>
        </w:rPr>
        <w:t xml:space="preserve"> </w:t>
      </w:r>
      <w:r w:rsidR="00893292">
        <w:rPr>
          <w:lang w:eastAsia="zh-CN"/>
        </w:rPr>
        <w:t xml:space="preserve">should </w:t>
      </w:r>
      <w:r w:rsidR="00B65FE2">
        <w:rPr>
          <w:lang w:eastAsia="zh-CN"/>
        </w:rPr>
        <w:t>correspond to all</w:t>
      </w:r>
      <w:r w:rsidR="00893292">
        <w:rPr>
          <w:lang w:eastAsia="zh-CN"/>
        </w:rPr>
        <w:t xml:space="preserve"> </w:t>
      </w:r>
      <w:r w:rsidR="00D76BF0">
        <w:rPr>
          <w:lang w:eastAsia="zh-CN"/>
        </w:rPr>
        <w:t>scheduled PDSCHs.</w:t>
      </w:r>
    </w:p>
    <w:p w14:paraId="32C638CC" w14:textId="72957E76" w:rsidR="005D7F84" w:rsidRDefault="00812C88" w:rsidP="00AC49C3">
      <w:pPr>
        <w:overflowPunct/>
        <w:autoSpaceDE/>
        <w:autoSpaceDN/>
        <w:adjustRightInd/>
        <w:spacing w:before="60" w:after="120"/>
        <w:jc w:val="both"/>
        <w:textAlignment w:val="auto"/>
        <w:rPr>
          <w:lang w:eastAsia="x-none"/>
        </w:rPr>
      </w:pPr>
      <w:r>
        <w:rPr>
          <w:lang w:eastAsia="x-none"/>
        </w:rPr>
        <w:t>In case of multi-PDSCH transmission, an important aspect is</w:t>
      </w:r>
      <w:r w:rsidR="00CE7A1F">
        <w:rPr>
          <w:lang w:eastAsia="x-none"/>
        </w:rPr>
        <w:t xml:space="preserve"> </w:t>
      </w:r>
      <w:r w:rsidR="00E76A19">
        <w:rPr>
          <w:lang w:eastAsia="x-none"/>
        </w:rPr>
        <w:t xml:space="preserve">QCL assumption(s) the UE should apply when </w:t>
      </w:r>
      <w:r w:rsidR="003C4503">
        <w:rPr>
          <w:lang w:eastAsia="x-none"/>
        </w:rPr>
        <w:t xml:space="preserve">scheduling offset of some PDSCH(s) </w:t>
      </w:r>
      <w:r w:rsidR="00782311">
        <w:rPr>
          <w:lang w:eastAsia="x-none"/>
        </w:rPr>
        <w:t>is less than</w:t>
      </w:r>
      <w:r w:rsidR="00222E59">
        <w:rPr>
          <w:lang w:eastAsia="x-none"/>
        </w:rPr>
        <w:t xml:space="preserve"> </w:t>
      </w:r>
      <w:r w:rsidR="00222E59" w:rsidRPr="007D370F">
        <w:rPr>
          <w:i/>
          <w:iCs/>
          <w:lang w:eastAsia="x-none"/>
        </w:rPr>
        <w:t>timeDuraionForQCL</w:t>
      </w:r>
      <w:r w:rsidR="00222E59">
        <w:rPr>
          <w:lang w:eastAsia="x-none"/>
        </w:rPr>
        <w:t xml:space="preserve">. </w:t>
      </w:r>
      <w:r w:rsidR="002C4429">
        <w:rPr>
          <w:lang w:eastAsia="x-none"/>
        </w:rPr>
        <w:t xml:space="preserve">It can be reformulated in terms of the default </w:t>
      </w:r>
      <w:r w:rsidR="006116C5">
        <w:rPr>
          <w:lang w:eastAsia="x-none"/>
        </w:rPr>
        <w:t>QCL assumption(s)</w:t>
      </w:r>
      <w:r w:rsidR="00192FBD">
        <w:rPr>
          <w:lang w:eastAsia="x-none"/>
        </w:rPr>
        <w:t xml:space="preserve"> (e.g., </w:t>
      </w:r>
      <w:r w:rsidR="00BA4919">
        <w:rPr>
          <w:lang w:eastAsia="x-none"/>
        </w:rPr>
        <w:t>the</w:t>
      </w:r>
      <w:r w:rsidR="003105EF">
        <w:rPr>
          <w:lang w:eastAsia="x-none"/>
        </w:rPr>
        <w:t xml:space="preserve"> </w:t>
      </w:r>
      <w:r w:rsidR="00192FBD">
        <w:rPr>
          <w:lang w:eastAsia="x-none"/>
        </w:rPr>
        <w:t>default beam)</w:t>
      </w:r>
      <w:r w:rsidR="00BE7C0D">
        <w:rPr>
          <w:lang w:eastAsia="x-none"/>
        </w:rPr>
        <w:t xml:space="preserve"> </w:t>
      </w:r>
      <w:r w:rsidR="00192FBD">
        <w:rPr>
          <w:lang w:eastAsia="x-none"/>
        </w:rPr>
        <w:t xml:space="preserve">the </w:t>
      </w:r>
      <w:r>
        <w:rPr>
          <w:lang w:eastAsia="x-none"/>
        </w:rPr>
        <w:t xml:space="preserve">UE </w:t>
      </w:r>
      <w:r w:rsidR="004E5EB2">
        <w:rPr>
          <w:lang w:eastAsia="x-none"/>
        </w:rPr>
        <w:t xml:space="preserve">can </w:t>
      </w:r>
      <w:r w:rsidR="00192FBD">
        <w:rPr>
          <w:lang w:eastAsia="x-none"/>
        </w:rPr>
        <w:t>use when the TCI state</w:t>
      </w:r>
      <w:r w:rsidR="0064211E">
        <w:rPr>
          <w:lang w:eastAsia="x-none"/>
        </w:rPr>
        <w:t>(s)</w:t>
      </w:r>
      <w:r w:rsidR="00192FBD">
        <w:rPr>
          <w:lang w:eastAsia="x-none"/>
        </w:rPr>
        <w:t xml:space="preserve"> </w:t>
      </w:r>
      <w:r w:rsidR="0064211E">
        <w:rPr>
          <w:lang w:eastAsia="x-none"/>
        </w:rPr>
        <w:t xml:space="preserve">indication </w:t>
      </w:r>
      <w:r w:rsidR="00D464BA">
        <w:rPr>
          <w:lang w:eastAsia="x-none"/>
        </w:rPr>
        <w:t>from</w:t>
      </w:r>
      <w:r w:rsidR="0064211E">
        <w:rPr>
          <w:lang w:eastAsia="x-none"/>
        </w:rPr>
        <w:t xml:space="preserve"> DCI </w:t>
      </w:r>
      <w:r w:rsidR="00192FBD">
        <w:rPr>
          <w:lang w:eastAsia="x-none"/>
        </w:rPr>
        <w:t>is not available or not ready</w:t>
      </w:r>
      <w:r w:rsidR="00544C65">
        <w:rPr>
          <w:lang w:eastAsia="x-none"/>
        </w:rPr>
        <w:t xml:space="preserve">. </w:t>
      </w:r>
      <w:r w:rsidR="00986264">
        <w:rPr>
          <w:lang w:eastAsia="x-none"/>
        </w:rPr>
        <w:t xml:space="preserve">One </w:t>
      </w:r>
      <w:r w:rsidR="004E7EA5">
        <w:rPr>
          <w:lang w:eastAsia="x-none"/>
        </w:rPr>
        <w:t xml:space="preserve">solution here </w:t>
      </w:r>
      <w:r w:rsidR="00962800">
        <w:rPr>
          <w:lang w:eastAsia="x-none"/>
        </w:rPr>
        <w:t xml:space="preserve">is to specify UE behavior </w:t>
      </w:r>
      <w:r w:rsidR="005C4299">
        <w:rPr>
          <w:lang w:eastAsia="x-none"/>
        </w:rPr>
        <w:t xml:space="preserve">in case of multi-PDSCH </w:t>
      </w:r>
      <w:r w:rsidR="00851A22">
        <w:rPr>
          <w:lang w:eastAsia="x-none"/>
        </w:rPr>
        <w:t xml:space="preserve">in such a way that </w:t>
      </w:r>
      <w:r w:rsidR="00484E44">
        <w:rPr>
          <w:lang w:eastAsia="x-none"/>
        </w:rPr>
        <w:t xml:space="preserve">one TCI state from the </w:t>
      </w:r>
      <w:r w:rsidR="00171EEB">
        <w:rPr>
          <w:lang w:eastAsia="x-none"/>
        </w:rPr>
        <w:t>semi-static</w:t>
      </w:r>
      <w:r w:rsidR="006E7845">
        <w:rPr>
          <w:lang w:eastAsia="x-none"/>
        </w:rPr>
        <w:t xml:space="preserve">ally </w:t>
      </w:r>
      <w:r w:rsidR="00484E44">
        <w:rPr>
          <w:lang w:eastAsia="x-none"/>
        </w:rPr>
        <w:t>configur</w:t>
      </w:r>
      <w:r w:rsidR="00171EEB">
        <w:rPr>
          <w:lang w:eastAsia="x-none"/>
        </w:rPr>
        <w:t>at</w:t>
      </w:r>
      <w:r w:rsidR="003740E2">
        <w:rPr>
          <w:lang w:eastAsia="x-none"/>
        </w:rPr>
        <w:t xml:space="preserve">ed </w:t>
      </w:r>
      <w:r w:rsidR="005A192C">
        <w:rPr>
          <w:lang w:eastAsia="x-none"/>
        </w:rPr>
        <w:t xml:space="preserve">PDSCH </w:t>
      </w:r>
      <w:r w:rsidR="003740E2">
        <w:rPr>
          <w:lang w:eastAsia="x-none"/>
        </w:rPr>
        <w:t xml:space="preserve">TCI states for the UE </w:t>
      </w:r>
      <w:r w:rsidR="00171EEB">
        <w:rPr>
          <w:lang w:eastAsia="x-none"/>
        </w:rPr>
        <w:t xml:space="preserve">corresponds to </w:t>
      </w:r>
      <w:r w:rsidR="00963C8D">
        <w:rPr>
          <w:lang w:eastAsia="x-none"/>
        </w:rPr>
        <w:t>the default QCL assumption.</w:t>
      </w:r>
      <w:r w:rsidR="00851A22">
        <w:rPr>
          <w:lang w:eastAsia="x-none"/>
        </w:rPr>
        <w:t xml:space="preserve"> For example, it could be a TCI state </w:t>
      </w:r>
      <w:r w:rsidR="00ED202D">
        <w:rPr>
          <w:lang w:eastAsia="x-none"/>
        </w:rPr>
        <w:t xml:space="preserve">with the lowest ID or TCI state </w:t>
      </w:r>
      <w:r w:rsidR="000E611E">
        <w:rPr>
          <w:lang w:eastAsia="x-none"/>
        </w:rPr>
        <w:t xml:space="preserve">normally </w:t>
      </w:r>
      <w:r w:rsidR="00851A22">
        <w:rPr>
          <w:lang w:eastAsia="x-none"/>
        </w:rPr>
        <w:t xml:space="preserve">corresponding to the lowest codepoint </w:t>
      </w:r>
      <w:r w:rsidR="000E611E">
        <w:rPr>
          <w:lang w:eastAsia="x-none"/>
        </w:rPr>
        <w:t>of the TCI bit field from the scheduling DCI.</w:t>
      </w:r>
    </w:p>
    <w:p w14:paraId="7E689C3E" w14:textId="5DF4AE85" w:rsidR="00E671E6" w:rsidRDefault="00CA43AF" w:rsidP="002C6836">
      <w:pPr>
        <w:overflowPunct/>
        <w:autoSpaceDE/>
        <w:autoSpaceDN/>
        <w:adjustRightInd/>
        <w:spacing w:before="60" w:after="120"/>
        <w:jc w:val="both"/>
        <w:textAlignment w:val="auto"/>
        <w:rPr>
          <w:lang w:eastAsia="x-none"/>
        </w:rPr>
      </w:pPr>
      <w:r w:rsidRPr="004657FE">
        <w:rPr>
          <w:b/>
          <w:bCs/>
          <w:lang w:eastAsia="x-none"/>
        </w:rPr>
        <w:t xml:space="preserve">Proposal </w:t>
      </w:r>
      <w:r w:rsidR="003F7DBE" w:rsidRPr="004657FE">
        <w:rPr>
          <w:b/>
          <w:bCs/>
          <w:lang w:eastAsia="x-none"/>
        </w:rPr>
        <w:t>5</w:t>
      </w:r>
      <w:r w:rsidRPr="004657FE">
        <w:rPr>
          <w:b/>
          <w:bCs/>
          <w:lang w:eastAsia="x-none"/>
        </w:rPr>
        <w:t>:</w:t>
      </w:r>
      <w:r>
        <w:rPr>
          <w:lang w:eastAsia="x-none"/>
        </w:rPr>
        <w:t xml:space="preserve"> </w:t>
      </w:r>
      <w:r w:rsidR="003522F4">
        <w:rPr>
          <w:lang w:eastAsia="x-none"/>
        </w:rPr>
        <w:t>For Case 2 w</w:t>
      </w:r>
      <w:r w:rsidR="00CB5BA7">
        <w:rPr>
          <w:lang w:eastAsia="x-none"/>
        </w:rPr>
        <w:t xml:space="preserve">hen PDSCH scheduling offset </w:t>
      </w:r>
      <w:r w:rsidR="004E16D7">
        <w:rPr>
          <w:lang w:eastAsia="x-none"/>
        </w:rPr>
        <w:t xml:space="preserve">is less than </w:t>
      </w:r>
      <w:r w:rsidR="004E16D7" w:rsidRPr="009731B0">
        <w:rPr>
          <w:i/>
          <w:iCs/>
          <w:lang w:eastAsia="x-none"/>
        </w:rPr>
        <w:t>timeDuraionForQCL</w:t>
      </w:r>
      <w:r w:rsidR="002C6836">
        <w:rPr>
          <w:lang w:eastAsia="x-none"/>
        </w:rPr>
        <w:t xml:space="preserve">, </w:t>
      </w:r>
      <w:r w:rsidR="00113BC7">
        <w:rPr>
          <w:lang w:eastAsia="x-none"/>
        </w:rPr>
        <w:t>the UE should apply the default QCL assumption(s)</w:t>
      </w:r>
      <w:r w:rsidR="00FA7DC5">
        <w:rPr>
          <w:lang w:eastAsia="x-none"/>
        </w:rPr>
        <w:t xml:space="preserve"> which corresponds to one </w:t>
      </w:r>
      <w:r w:rsidR="006959D9">
        <w:rPr>
          <w:lang w:eastAsia="x-none"/>
        </w:rPr>
        <w:t xml:space="preserve">of </w:t>
      </w:r>
      <w:r w:rsidR="000F6A0E">
        <w:rPr>
          <w:lang w:eastAsia="x-none"/>
        </w:rPr>
        <w:t>the semi</w:t>
      </w:r>
      <w:r w:rsidR="0024315D">
        <w:rPr>
          <w:lang w:eastAsia="x-none"/>
        </w:rPr>
        <w:t>-statically configured</w:t>
      </w:r>
      <w:r w:rsidR="000F71BB">
        <w:rPr>
          <w:lang w:eastAsia="x-none"/>
        </w:rPr>
        <w:t xml:space="preserve"> PDSCH </w:t>
      </w:r>
      <w:r w:rsidR="00CC2493">
        <w:rPr>
          <w:lang w:eastAsia="x-none"/>
        </w:rPr>
        <w:t>TCI states</w:t>
      </w:r>
      <w:r w:rsidR="00945488">
        <w:rPr>
          <w:lang w:eastAsia="x-none"/>
        </w:rPr>
        <w:t xml:space="preserve"> for the UE</w:t>
      </w:r>
      <w:r w:rsidR="00E671E6">
        <w:rPr>
          <w:lang w:eastAsia="x-none"/>
        </w:rPr>
        <w:t>.</w:t>
      </w:r>
    </w:p>
    <w:p w14:paraId="1BC03D54" w14:textId="688178E3" w:rsidR="00CA43AF" w:rsidRPr="007D370F" w:rsidRDefault="007E1B02" w:rsidP="007D370F">
      <w:pPr>
        <w:pStyle w:val="ListParagraph"/>
        <w:numPr>
          <w:ilvl w:val="0"/>
          <w:numId w:val="33"/>
        </w:numPr>
        <w:spacing w:before="60" w:after="120"/>
        <w:jc w:val="both"/>
        <w:rPr>
          <w:rFonts w:ascii="Times New Roman" w:hAnsi="Times New Roman"/>
          <w:sz w:val="20"/>
          <w:szCs w:val="20"/>
          <w:lang w:eastAsia="x-none"/>
        </w:rPr>
      </w:pPr>
      <w:r w:rsidRPr="007D370F">
        <w:rPr>
          <w:rFonts w:ascii="Times New Roman" w:hAnsi="Times New Roman"/>
          <w:sz w:val="20"/>
          <w:szCs w:val="20"/>
          <w:lang w:eastAsia="x-none"/>
        </w:rPr>
        <w:t xml:space="preserve">FFS: </w:t>
      </w:r>
      <w:r w:rsidR="009D04A0">
        <w:rPr>
          <w:rFonts w:ascii="Times New Roman" w:hAnsi="Times New Roman"/>
          <w:sz w:val="20"/>
          <w:szCs w:val="20"/>
          <w:lang w:eastAsia="x-none"/>
        </w:rPr>
        <w:t>W</w:t>
      </w:r>
      <w:r w:rsidRPr="007D370F">
        <w:rPr>
          <w:rFonts w:ascii="Times New Roman" w:hAnsi="Times New Roman"/>
          <w:sz w:val="20"/>
          <w:szCs w:val="20"/>
          <w:lang w:eastAsia="x-none"/>
        </w:rPr>
        <w:t>hich TCI state from the dedicated UE configuration is the default</w:t>
      </w:r>
      <w:r w:rsidR="00600437" w:rsidRPr="007D370F">
        <w:rPr>
          <w:rFonts w:ascii="Times New Roman" w:hAnsi="Times New Roman"/>
          <w:sz w:val="20"/>
          <w:szCs w:val="20"/>
          <w:lang w:eastAsia="x-none"/>
        </w:rPr>
        <w:t>.</w:t>
      </w:r>
    </w:p>
    <w:p w14:paraId="21CB6FDD" w14:textId="77777777" w:rsidR="00812C88" w:rsidRDefault="00812C88" w:rsidP="00AC49C3">
      <w:pPr>
        <w:overflowPunct/>
        <w:autoSpaceDE/>
        <w:autoSpaceDN/>
        <w:adjustRightInd/>
        <w:spacing w:before="60" w:after="120"/>
        <w:jc w:val="both"/>
        <w:textAlignment w:val="auto"/>
        <w:rPr>
          <w:lang w:eastAsia="x-none"/>
        </w:rPr>
      </w:pPr>
    </w:p>
    <w:p w14:paraId="671586FE" w14:textId="2BF8A9AD" w:rsidR="005D7F84" w:rsidRPr="00CF2C92" w:rsidRDefault="005D7F84" w:rsidP="00CF2C92">
      <w:pPr>
        <w:pStyle w:val="Heading1"/>
        <w:textAlignment w:val="auto"/>
        <w:rPr>
          <w:lang w:val="en-US"/>
        </w:rPr>
      </w:pPr>
      <w:r w:rsidRPr="00CF2C92">
        <w:rPr>
          <w:lang w:val="en-US"/>
        </w:rPr>
        <w:t>Discussion on UE Assumptions on Periodic Signal</w:t>
      </w:r>
      <w:r w:rsidR="00391E2E" w:rsidRPr="00CF2C92">
        <w:rPr>
          <w:lang w:val="en-US"/>
        </w:rPr>
        <w:t xml:space="preserve"> Transmission</w:t>
      </w:r>
      <w:r w:rsidR="00210BE5" w:rsidRPr="00CF2C92">
        <w:rPr>
          <w:lang w:val="en-US"/>
        </w:rPr>
        <w:t xml:space="preserve"> and LBT Operation</w:t>
      </w:r>
    </w:p>
    <w:p w14:paraId="5BDAE473" w14:textId="6C4CE051" w:rsidR="005E222F" w:rsidRDefault="0075526C" w:rsidP="00AC49C3">
      <w:pPr>
        <w:overflowPunct/>
        <w:autoSpaceDE/>
        <w:autoSpaceDN/>
        <w:adjustRightInd/>
        <w:spacing w:before="60" w:after="120"/>
        <w:jc w:val="both"/>
        <w:textAlignment w:val="auto"/>
        <w:rPr>
          <w:lang w:eastAsia="x-none"/>
        </w:rPr>
      </w:pPr>
      <w:r w:rsidRPr="0075526C">
        <w:rPr>
          <w:lang w:eastAsia="x-none"/>
        </w:rPr>
        <w:t>In the la</w:t>
      </w:r>
      <w:r w:rsidR="00B91AEE">
        <w:rPr>
          <w:lang w:eastAsia="x-none"/>
        </w:rPr>
        <w:t>te</w:t>
      </w:r>
      <w:r w:rsidRPr="0075526C">
        <w:rPr>
          <w:lang w:eastAsia="x-none"/>
        </w:rPr>
        <w:t xml:space="preserve">st RAN1 meeting, some discussion happened around handling periodic reference signal (RS) transmissions in case of LBT events. It was identified that inability to transmit periodic RS due to LBT failure could be interpreted at the receiver as beam failure since the </w:t>
      </w:r>
      <w:r w:rsidR="00605597">
        <w:rPr>
          <w:lang w:eastAsia="x-none"/>
        </w:rPr>
        <w:t xml:space="preserve">measurements of </w:t>
      </w:r>
      <w:r w:rsidRPr="0075526C">
        <w:rPr>
          <w:lang w:eastAsia="x-none"/>
        </w:rPr>
        <w:t>periodic RS are actively used for beam failure detection. Among the proposals there were even ones to introduce a mechanism to distinguish between LBT failures and beam failures.</w:t>
      </w:r>
      <w:r w:rsidR="00D411AB">
        <w:rPr>
          <w:lang w:eastAsia="x-none"/>
        </w:rPr>
        <w:t xml:space="preserve"> However, the existing </w:t>
      </w:r>
      <w:r w:rsidR="00605597">
        <w:rPr>
          <w:lang w:eastAsia="x-none"/>
        </w:rPr>
        <w:lastRenderedPageBreak/>
        <w:t>well-defined</w:t>
      </w:r>
      <w:r w:rsidR="00D74F5B">
        <w:rPr>
          <w:lang w:eastAsia="x-none"/>
        </w:rPr>
        <w:t xml:space="preserve"> procedures for beam failure detection </w:t>
      </w:r>
      <w:r w:rsidR="00605597">
        <w:rPr>
          <w:lang w:eastAsia="x-none"/>
        </w:rPr>
        <w:t xml:space="preserve">(BFD) </w:t>
      </w:r>
      <w:r w:rsidR="00D74F5B">
        <w:rPr>
          <w:lang w:eastAsia="x-none"/>
        </w:rPr>
        <w:t xml:space="preserve">and beam failure recovery </w:t>
      </w:r>
      <w:r w:rsidR="00605597">
        <w:rPr>
          <w:lang w:eastAsia="x-none"/>
        </w:rPr>
        <w:t xml:space="preserve">(BFR) </w:t>
      </w:r>
      <w:r w:rsidR="00D74F5B">
        <w:rPr>
          <w:lang w:eastAsia="x-none"/>
        </w:rPr>
        <w:t xml:space="preserve">could be used </w:t>
      </w:r>
      <w:r w:rsidR="00F2478E">
        <w:rPr>
          <w:lang w:eastAsia="x-none"/>
        </w:rPr>
        <w:t xml:space="preserve">by the UE to </w:t>
      </w:r>
      <w:r w:rsidR="00F42BD5">
        <w:rPr>
          <w:lang w:eastAsia="x-none"/>
        </w:rPr>
        <w:t xml:space="preserve">implicitly </w:t>
      </w:r>
      <w:r w:rsidR="00605597">
        <w:rPr>
          <w:lang w:eastAsia="x-none"/>
        </w:rPr>
        <w:t>dete</w:t>
      </w:r>
      <w:r w:rsidR="003C25F8">
        <w:rPr>
          <w:lang w:eastAsia="x-none"/>
        </w:rPr>
        <w:t>rmine</w:t>
      </w:r>
      <w:r w:rsidR="005D5C9D">
        <w:rPr>
          <w:lang w:eastAsia="x-none"/>
        </w:rPr>
        <w:t xml:space="preserve"> highly congested </w:t>
      </w:r>
      <w:r w:rsidR="00F42BD5">
        <w:rPr>
          <w:lang w:eastAsia="x-none"/>
        </w:rPr>
        <w:t xml:space="preserve">Tx </w:t>
      </w:r>
      <w:r w:rsidR="005D5C9D">
        <w:rPr>
          <w:lang w:eastAsia="x-none"/>
        </w:rPr>
        <w:t xml:space="preserve">beam </w:t>
      </w:r>
      <w:r w:rsidR="00F42BD5">
        <w:rPr>
          <w:lang w:eastAsia="x-none"/>
        </w:rPr>
        <w:t xml:space="preserve">and select another </w:t>
      </w:r>
      <w:r w:rsidR="006B026B">
        <w:rPr>
          <w:lang w:eastAsia="x-none"/>
        </w:rPr>
        <w:t xml:space="preserve">one </w:t>
      </w:r>
      <w:r w:rsidR="007124B8">
        <w:rPr>
          <w:lang w:eastAsia="x-none"/>
        </w:rPr>
        <w:t>less congested.</w:t>
      </w:r>
      <w:r w:rsidR="00370DC5">
        <w:rPr>
          <w:lang w:eastAsia="x-none"/>
        </w:rPr>
        <w:t xml:space="preserve"> Particularly, multiple LBT failures</w:t>
      </w:r>
      <w:r w:rsidR="00290C48">
        <w:rPr>
          <w:lang w:eastAsia="x-none"/>
        </w:rPr>
        <w:t>,</w:t>
      </w:r>
      <w:r w:rsidR="00370DC5">
        <w:rPr>
          <w:lang w:eastAsia="x-none"/>
        </w:rPr>
        <w:t xml:space="preserve"> </w:t>
      </w:r>
      <w:r w:rsidR="001909DE">
        <w:rPr>
          <w:lang w:eastAsia="x-none"/>
        </w:rPr>
        <w:t>happen</w:t>
      </w:r>
      <w:r w:rsidR="00ED1BD4">
        <w:rPr>
          <w:lang w:eastAsia="x-none"/>
        </w:rPr>
        <w:t>ed</w:t>
      </w:r>
      <w:r w:rsidR="001909DE">
        <w:rPr>
          <w:lang w:eastAsia="x-none"/>
        </w:rPr>
        <w:t xml:space="preserve"> at </w:t>
      </w:r>
      <w:r w:rsidR="00CE2241">
        <w:rPr>
          <w:lang w:eastAsia="x-none"/>
        </w:rPr>
        <w:t xml:space="preserve">L1 </w:t>
      </w:r>
      <w:r w:rsidR="00C05BD8">
        <w:rPr>
          <w:lang w:eastAsia="x-none"/>
        </w:rPr>
        <w:t xml:space="preserve">during the configured </w:t>
      </w:r>
      <w:r w:rsidR="005E3871">
        <w:rPr>
          <w:lang w:eastAsia="x-none"/>
        </w:rPr>
        <w:t xml:space="preserve">time </w:t>
      </w:r>
      <w:r w:rsidR="0055451B">
        <w:rPr>
          <w:lang w:eastAsia="x-none"/>
        </w:rPr>
        <w:t xml:space="preserve">interval (determined by the </w:t>
      </w:r>
      <w:r w:rsidR="00B96A58">
        <w:rPr>
          <w:lang w:eastAsia="x-none"/>
        </w:rPr>
        <w:t>BFD</w:t>
      </w:r>
      <w:r w:rsidR="0055451B">
        <w:rPr>
          <w:lang w:eastAsia="x-none"/>
        </w:rPr>
        <w:t xml:space="preserve"> timer)</w:t>
      </w:r>
      <w:r w:rsidR="00290C48">
        <w:rPr>
          <w:lang w:eastAsia="x-none"/>
        </w:rPr>
        <w:t>,</w:t>
      </w:r>
      <w:r w:rsidR="0055451B">
        <w:rPr>
          <w:lang w:eastAsia="x-none"/>
        </w:rPr>
        <w:t xml:space="preserve"> </w:t>
      </w:r>
      <w:r w:rsidR="002F4E60">
        <w:rPr>
          <w:lang w:eastAsia="x-none"/>
        </w:rPr>
        <w:t xml:space="preserve">cause </w:t>
      </w:r>
      <w:r w:rsidR="006333B2">
        <w:rPr>
          <w:lang w:eastAsia="x-none"/>
        </w:rPr>
        <w:t xml:space="preserve">a number of beam failure indications </w:t>
      </w:r>
      <w:r w:rsidR="00A90FFD">
        <w:rPr>
          <w:lang w:eastAsia="x-none"/>
        </w:rPr>
        <w:t xml:space="preserve">at MAC level </w:t>
      </w:r>
      <w:r w:rsidR="00273039">
        <w:rPr>
          <w:lang w:eastAsia="x-none"/>
        </w:rPr>
        <w:t xml:space="preserve">so that </w:t>
      </w:r>
      <w:r w:rsidR="001C64AB">
        <w:rPr>
          <w:lang w:eastAsia="x-none"/>
        </w:rPr>
        <w:t xml:space="preserve">the </w:t>
      </w:r>
      <w:r w:rsidR="00E1548F">
        <w:rPr>
          <w:lang w:eastAsia="x-none"/>
        </w:rPr>
        <w:t xml:space="preserve">threshold </w:t>
      </w:r>
      <w:r w:rsidR="001C64AB" w:rsidRPr="0093169B">
        <w:rPr>
          <w:i/>
          <w:iCs/>
          <w:lang w:eastAsia="x-none"/>
        </w:rPr>
        <w:t>beamFailureInstanceMaxCount</w:t>
      </w:r>
      <w:r w:rsidR="008F5C18">
        <w:rPr>
          <w:lang w:eastAsia="x-none"/>
        </w:rPr>
        <w:t xml:space="preserve"> is </w:t>
      </w:r>
      <w:r w:rsidR="009C4C1B">
        <w:rPr>
          <w:lang w:eastAsia="x-none"/>
        </w:rPr>
        <w:t>exceeded</w:t>
      </w:r>
      <w:r w:rsidR="008704E8">
        <w:rPr>
          <w:lang w:eastAsia="x-none"/>
        </w:rPr>
        <w:t xml:space="preserve"> </w:t>
      </w:r>
      <w:r w:rsidR="003A7785">
        <w:rPr>
          <w:lang w:eastAsia="x-none"/>
        </w:rPr>
        <w:t>and</w:t>
      </w:r>
      <w:r w:rsidR="008704E8">
        <w:rPr>
          <w:lang w:eastAsia="x-none"/>
        </w:rPr>
        <w:t xml:space="preserve"> BFR is triggered</w:t>
      </w:r>
      <w:r w:rsidR="009C4C1B">
        <w:rPr>
          <w:lang w:eastAsia="x-none"/>
        </w:rPr>
        <w:t>.</w:t>
      </w:r>
      <w:r w:rsidR="00991837">
        <w:rPr>
          <w:lang w:eastAsia="x-none"/>
        </w:rPr>
        <w:t xml:space="preserve"> </w:t>
      </w:r>
      <w:r w:rsidR="00DC7DB0">
        <w:rPr>
          <w:lang w:eastAsia="x-none"/>
        </w:rPr>
        <w:t>The</w:t>
      </w:r>
      <w:r w:rsidR="00C070A4">
        <w:rPr>
          <w:lang w:eastAsia="x-none"/>
        </w:rPr>
        <w:t>se</w:t>
      </w:r>
      <w:r w:rsidR="00DC7DB0">
        <w:rPr>
          <w:lang w:eastAsia="x-none"/>
        </w:rPr>
        <w:t xml:space="preserve"> multiple LBT failures </w:t>
      </w:r>
      <w:r w:rsidR="00E62FE2">
        <w:rPr>
          <w:lang w:eastAsia="x-none"/>
        </w:rPr>
        <w:t xml:space="preserve">during the limited </w:t>
      </w:r>
      <w:r w:rsidR="00D9355A">
        <w:rPr>
          <w:lang w:eastAsia="x-none"/>
        </w:rPr>
        <w:t>period</w:t>
      </w:r>
      <w:r w:rsidR="006624F9">
        <w:rPr>
          <w:lang w:eastAsia="x-none"/>
        </w:rPr>
        <w:t xml:space="preserve"> </w:t>
      </w:r>
      <w:r w:rsidR="0090482F">
        <w:rPr>
          <w:lang w:eastAsia="x-none"/>
        </w:rPr>
        <w:t xml:space="preserve">are </w:t>
      </w:r>
      <w:r w:rsidR="00364AA9">
        <w:rPr>
          <w:lang w:eastAsia="x-none"/>
        </w:rPr>
        <w:t>good</w:t>
      </w:r>
      <w:r w:rsidR="00AC3731">
        <w:rPr>
          <w:lang w:eastAsia="x-none"/>
        </w:rPr>
        <w:t xml:space="preserve"> </w:t>
      </w:r>
      <w:r w:rsidR="0090482F">
        <w:rPr>
          <w:lang w:eastAsia="x-none"/>
        </w:rPr>
        <w:t xml:space="preserve">evidence </w:t>
      </w:r>
      <w:r w:rsidR="00C070A4">
        <w:rPr>
          <w:lang w:eastAsia="x-none"/>
        </w:rPr>
        <w:t xml:space="preserve">that a particular beam is </w:t>
      </w:r>
      <w:r w:rsidR="00442886">
        <w:rPr>
          <w:lang w:eastAsia="x-none"/>
        </w:rPr>
        <w:t xml:space="preserve">highly </w:t>
      </w:r>
      <w:r w:rsidR="00005714">
        <w:rPr>
          <w:lang w:eastAsia="x-none"/>
        </w:rPr>
        <w:t>congested</w:t>
      </w:r>
      <w:r w:rsidR="00980E8B">
        <w:rPr>
          <w:lang w:eastAsia="x-none"/>
        </w:rPr>
        <w:t>,</w:t>
      </w:r>
      <w:r w:rsidR="00005714">
        <w:rPr>
          <w:lang w:eastAsia="x-none"/>
        </w:rPr>
        <w:t xml:space="preserve"> and </w:t>
      </w:r>
      <w:r w:rsidR="00980E8B">
        <w:rPr>
          <w:lang w:eastAsia="x-none"/>
        </w:rPr>
        <w:t xml:space="preserve">UE </w:t>
      </w:r>
      <w:r w:rsidR="00186CDC">
        <w:rPr>
          <w:lang w:eastAsia="x-none"/>
        </w:rPr>
        <w:t xml:space="preserve">would </w:t>
      </w:r>
      <w:r w:rsidR="00980E8B">
        <w:rPr>
          <w:lang w:eastAsia="x-none"/>
        </w:rPr>
        <w:t>rather switch to another beam.</w:t>
      </w:r>
    </w:p>
    <w:p w14:paraId="0239032A" w14:textId="11C96C73" w:rsidR="00F847C6" w:rsidRDefault="00F847C6" w:rsidP="00AC49C3">
      <w:pPr>
        <w:overflowPunct/>
        <w:autoSpaceDE/>
        <w:autoSpaceDN/>
        <w:adjustRightInd/>
        <w:spacing w:before="60" w:after="120"/>
        <w:jc w:val="both"/>
        <w:textAlignment w:val="auto"/>
        <w:rPr>
          <w:lang w:eastAsia="x-none"/>
        </w:rPr>
      </w:pPr>
      <w:r w:rsidRPr="004657FE">
        <w:rPr>
          <w:b/>
          <w:bCs/>
          <w:lang w:eastAsia="x-none"/>
        </w:rPr>
        <w:t>Proposal</w:t>
      </w:r>
      <w:r w:rsidR="00683057" w:rsidRPr="004657FE">
        <w:rPr>
          <w:b/>
          <w:bCs/>
          <w:lang w:eastAsia="x-none"/>
        </w:rPr>
        <w:t xml:space="preserve"> </w:t>
      </w:r>
      <w:r w:rsidR="003F7DBE" w:rsidRPr="004657FE">
        <w:rPr>
          <w:b/>
          <w:bCs/>
          <w:lang w:eastAsia="x-none"/>
        </w:rPr>
        <w:t>6</w:t>
      </w:r>
      <w:r w:rsidRPr="004657FE">
        <w:rPr>
          <w:b/>
          <w:bCs/>
          <w:lang w:eastAsia="x-none"/>
        </w:rPr>
        <w:t>:</w:t>
      </w:r>
      <w:r>
        <w:rPr>
          <w:lang w:eastAsia="x-none"/>
        </w:rPr>
        <w:t xml:space="preserve"> </w:t>
      </w:r>
      <w:r w:rsidR="007E1383">
        <w:rPr>
          <w:lang w:eastAsia="x-none"/>
        </w:rPr>
        <w:t xml:space="preserve">No special </w:t>
      </w:r>
      <w:r w:rsidR="00F92B6E">
        <w:rPr>
          <w:lang w:eastAsia="x-none"/>
        </w:rPr>
        <w:t xml:space="preserve">handling of periodic RS </w:t>
      </w:r>
      <w:r w:rsidR="00A26FF9">
        <w:rPr>
          <w:lang w:eastAsia="x-none"/>
        </w:rPr>
        <w:t xml:space="preserve">transmissions is needed to address interruptions due to LBT </w:t>
      </w:r>
      <w:r w:rsidR="004F00E9">
        <w:rPr>
          <w:lang w:eastAsia="x-none"/>
        </w:rPr>
        <w:t xml:space="preserve">failure </w:t>
      </w:r>
      <w:r w:rsidR="00455403">
        <w:rPr>
          <w:lang w:eastAsia="x-none"/>
        </w:rPr>
        <w:t xml:space="preserve">as well as </w:t>
      </w:r>
      <w:r w:rsidR="006C7E6D">
        <w:rPr>
          <w:lang w:eastAsia="x-none"/>
        </w:rPr>
        <w:t>no special means are needed to distingu</w:t>
      </w:r>
      <w:r w:rsidR="00A92A51">
        <w:rPr>
          <w:lang w:eastAsia="x-none"/>
        </w:rPr>
        <w:t>ish between LBT failures and beam failures.</w:t>
      </w:r>
    </w:p>
    <w:p w14:paraId="3D9F5A42" w14:textId="77777777" w:rsidR="007F3DA6" w:rsidRPr="00DD137F" w:rsidRDefault="007F3DA6" w:rsidP="00AC49C3">
      <w:pPr>
        <w:overflowPunct/>
        <w:autoSpaceDE/>
        <w:autoSpaceDN/>
        <w:adjustRightInd/>
        <w:spacing w:before="60" w:after="120"/>
        <w:jc w:val="both"/>
        <w:textAlignment w:val="auto"/>
        <w:rPr>
          <w:lang w:eastAsia="x-none"/>
        </w:rPr>
      </w:pPr>
    </w:p>
    <w:p w14:paraId="09D8566E" w14:textId="77777777" w:rsidR="00DE588B" w:rsidRPr="00DD137F" w:rsidRDefault="00DE588B" w:rsidP="00DE588B">
      <w:pPr>
        <w:pStyle w:val="Heading1"/>
        <w:textAlignment w:val="auto"/>
        <w:rPr>
          <w:lang w:val="en-US"/>
        </w:rPr>
      </w:pPr>
      <w:r w:rsidRPr="00DD137F">
        <w:rPr>
          <w:lang w:val="en-US"/>
        </w:rPr>
        <w:t>Conclusions</w:t>
      </w:r>
    </w:p>
    <w:p w14:paraId="4B787C32" w14:textId="5495122C" w:rsidR="004D0737"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3F209D">
        <w:rPr>
          <w:lang w:eastAsia="zh-CN"/>
        </w:rPr>
        <w:t xml:space="preserve">some </w:t>
      </w:r>
      <w:r w:rsidR="00C0012F">
        <w:rPr>
          <w:lang w:eastAsia="zh-CN"/>
        </w:rPr>
        <w:t xml:space="preserve">beam management aspects in particular timing relationships </w:t>
      </w:r>
      <w:r w:rsidR="000B45C1">
        <w:rPr>
          <w:lang w:eastAsia="zh-CN"/>
        </w:rPr>
        <w:t xml:space="preserve">relevant for beam operation in </w:t>
      </w:r>
      <w:r w:rsidR="00AB7B0E">
        <w:rPr>
          <w:lang w:eastAsia="zh-CN"/>
        </w:rPr>
        <w:t>NR extension from 52.6 GHz up to 71 GHz</w:t>
      </w:r>
      <w:r w:rsidR="00037DA1" w:rsidRPr="00DD137F">
        <w:rPr>
          <w:lang w:eastAsia="zh-CN"/>
        </w:rPr>
        <w:t>.</w:t>
      </w:r>
      <w:r w:rsidR="00A876C5">
        <w:rPr>
          <w:lang w:eastAsia="zh-CN"/>
        </w:rPr>
        <w:t xml:space="preserve"> </w:t>
      </w:r>
      <w:r w:rsidR="00801D7B">
        <w:rPr>
          <w:lang w:eastAsia="zh-CN"/>
        </w:rPr>
        <w:t>Additionally, we presented our view</w:t>
      </w:r>
      <w:r w:rsidR="00BF5C04">
        <w:rPr>
          <w:lang w:eastAsia="zh-CN"/>
        </w:rPr>
        <w:t>s</w:t>
      </w:r>
      <w:r w:rsidR="00BA6877">
        <w:rPr>
          <w:lang w:eastAsia="zh-CN"/>
        </w:rPr>
        <w:t xml:space="preserve"> on time gaps between signals/channels, multi-PDSCH</w:t>
      </w:r>
      <w:r w:rsidR="00BF5C04">
        <w:rPr>
          <w:lang w:eastAsia="zh-CN"/>
        </w:rPr>
        <w:t>/PUSCH tra</w:t>
      </w:r>
      <w:r w:rsidR="00E57594">
        <w:rPr>
          <w:lang w:eastAsia="zh-CN"/>
        </w:rPr>
        <w:t xml:space="preserve">nsmission and UE assumptions on QCL, </w:t>
      </w:r>
      <w:r w:rsidR="004F5A3C">
        <w:rPr>
          <w:lang w:eastAsia="zh-CN"/>
        </w:rPr>
        <w:t>periodic transmission of RS in case of LBT events</w:t>
      </w:r>
      <w:r w:rsidR="00801D7B">
        <w:rPr>
          <w:lang w:eastAsia="zh-CN"/>
        </w:rPr>
        <w:t xml:space="preserve">. </w:t>
      </w:r>
      <w:r w:rsidR="008139A7">
        <w:t>The following is a</w:t>
      </w:r>
      <w:r w:rsidR="00B16C5A" w:rsidRPr="00DD137F">
        <w:t xml:space="preserve"> summar</w:t>
      </w:r>
      <w:r w:rsidR="008139A7">
        <w:t>y of</w:t>
      </w:r>
      <w:r w:rsidR="00B16C5A" w:rsidRPr="00DD137F">
        <w:t xml:space="preserve"> the </w:t>
      </w:r>
      <w:r w:rsidR="001306D0" w:rsidRPr="00DD137F">
        <w:t xml:space="preserve">observation and </w:t>
      </w:r>
      <w:r w:rsidR="00B16C5A" w:rsidRPr="00DD137F">
        <w:t>proposals:</w:t>
      </w:r>
    </w:p>
    <w:p w14:paraId="352F2C93" w14:textId="77777777" w:rsidR="007535F5" w:rsidRDefault="007535F5" w:rsidP="00E06BA7">
      <w:pPr>
        <w:jc w:val="both"/>
      </w:pPr>
    </w:p>
    <w:p w14:paraId="2371ED88" w14:textId="77777777" w:rsidR="00FA0A84" w:rsidRDefault="00FA0A84" w:rsidP="00FA0A84">
      <w:pPr>
        <w:spacing w:after="240"/>
        <w:jc w:val="both"/>
        <w:rPr>
          <w:lang w:eastAsia="zh-CN"/>
        </w:rPr>
      </w:pPr>
      <w:r w:rsidRPr="0071213E">
        <w:rPr>
          <w:b/>
          <w:bCs/>
          <w:lang w:eastAsia="zh-CN"/>
        </w:rPr>
        <w:t xml:space="preserve">Proposal </w:t>
      </w:r>
      <w:r>
        <w:rPr>
          <w:b/>
          <w:bCs/>
          <w:lang w:eastAsia="zh-CN"/>
        </w:rPr>
        <w:t>1</w:t>
      </w:r>
      <w:r w:rsidRPr="0071213E">
        <w:rPr>
          <w:b/>
          <w:bCs/>
          <w:lang w:eastAsia="zh-CN"/>
        </w:rPr>
        <w:t>:</w:t>
      </w:r>
      <w:r>
        <w:rPr>
          <w:lang w:eastAsia="zh-CN"/>
        </w:rPr>
        <w:t xml:space="preserve"> Support additional c</w:t>
      </w:r>
      <w:r w:rsidRPr="006D1F80">
        <w:rPr>
          <w:lang w:eastAsia="zh-CN"/>
        </w:rPr>
        <w:t>andidate value</w:t>
      </w:r>
      <w:r>
        <w:rPr>
          <w:lang w:eastAsia="zh-CN"/>
        </w:rPr>
        <w:t>s</w:t>
      </w:r>
      <w:r w:rsidRPr="006D1F80">
        <w:rPr>
          <w:lang w:eastAsia="zh-CN"/>
        </w:rPr>
        <w:t xml:space="preserve"> </w:t>
      </w:r>
      <w:r>
        <w:rPr>
          <w:lang w:eastAsia="zh-CN"/>
        </w:rPr>
        <w:t xml:space="preserve">of 28 </w:t>
      </w:r>
      <w:r w:rsidRPr="006D1F80">
        <w:rPr>
          <w:lang w:eastAsia="zh-CN"/>
        </w:rPr>
        <w:t xml:space="preserve">OFDM symbols </w:t>
      </w:r>
      <w:r>
        <w:rPr>
          <w:lang w:eastAsia="zh-CN"/>
        </w:rPr>
        <w:t xml:space="preserve">and 56 </w:t>
      </w:r>
      <w:r w:rsidRPr="006D1F80">
        <w:rPr>
          <w:lang w:eastAsia="zh-CN"/>
        </w:rPr>
        <w:t xml:space="preserve">OFDM symbols for </w:t>
      </w:r>
      <w:r>
        <w:rPr>
          <w:lang w:eastAsia="zh-CN"/>
        </w:rPr>
        <w:t xml:space="preserve">SCS </w:t>
      </w:r>
      <w:r w:rsidRPr="006D1F80">
        <w:rPr>
          <w:lang w:eastAsia="zh-CN"/>
        </w:rPr>
        <w:t>480 kHz</w:t>
      </w:r>
      <w:r>
        <w:rPr>
          <w:lang w:eastAsia="zh-CN"/>
        </w:rPr>
        <w:t xml:space="preserve"> and SCS </w:t>
      </w:r>
      <w:r w:rsidRPr="006D1F80">
        <w:rPr>
          <w:lang w:eastAsia="zh-CN"/>
        </w:rPr>
        <w:t>960 kHz</w:t>
      </w:r>
      <w:r>
        <w:rPr>
          <w:lang w:eastAsia="zh-CN"/>
        </w:rPr>
        <w:t xml:space="preserve">, respectively, </w:t>
      </w:r>
      <w:r w:rsidRPr="006D1F80">
        <w:rPr>
          <w:lang w:eastAsia="zh-CN"/>
        </w:rPr>
        <w:t>for</w:t>
      </w:r>
      <w:r>
        <w:rPr>
          <w:lang w:eastAsia="zh-CN"/>
        </w:rPr>
        <w:t xml:space="preserve"> each of the parameters:</w:t>
      </w:r>
      <w:r w:rsidRPr="006D1F80">
        <w:rPr>
          <w:lang w:eastAsia="zh-CN"/>
        </w:rPr>
        <w:t xml:space="preserve"> </w:t>
      </w:r>
      <w:r w:rsidRPr="006D1F80">
        <w:rPr>
          <w:i/>
          <w:iCs/>
          <w:lang w:eastAsia="zh-CN"/>
        </w:rPr>
        <w:t>timeDurationQCL</w:t>
      </w:r>
      <w:r>
        <w:rPr>
          <w:lang w:eastAsia="zh-CN"/>
        </w:rPr>
        <w:t>,</w:t>
      </w:r>
      <w:r w:rsidRPr="006D1F80">
        <w:rPr>
          <w:lang w:eastAsia="zh-CN"/>
        </w:rPr>
        <w:t xml:space="preserve"> </w:t>
      </w:r>
      <w:r w:rsidRPr="006D1F80">
        <w:rPr>
          <w:i/>
          <w:iCs/>
          <w:lang w:eastAsia="zh-CN"/>
        </w:rPr>
        <w:t>beamReportTiming</w:t>
      </w:r>
      <w:r>
        <w:rPr>
          <w:lang w:eastAsia="zh-CN"/>
        </w:rPr>
        <w:t xml:space="preserve"> and </w:t>
      </w:r>
      <w:r w:rsidRPr="006D1F80">
        <w:rPr>
          <w:i/>
          <w:iCs/>
          <w:lang w:eastAsia="zh-CN"/>
        </w:rPr>
        <w:t>beamSwitchTiming</w:t>
      </w:r>
      <w:r>
        <w:rPr>
          <w:lang w:eastAsia="zh-CN"/>
        </w:rPr>
        <w:t>.</w:t>
      </w:r>
    </w:p>
    <w:p w14:paraId="47C8DE36" w14:textId="77777777" w:rsidR="00E12033" w:rsidRPr="00976880" w:rsidRDefault="00E12033" w:rsidP="00323134">
      <w:pPr>
        <w:overflowPunct/>
        <w:autoSpaceDE/>
        <w:autoSpaceDN/>
        <w:adjustRightInd/>
        <w:spacing w:before="60" w:after="120"/>
        <w:jc w:val="both"/>
        <w:textAlignment w:val="auto"/>
        <w:rPr>
          <w:lang w:eastAsia="zh-CN"/>
        </w:rPr>
      </w:pPr>
    </w:p>
    <w:p w14:paraId="3EC43803" w14:textId="77777777" w:rsidR="00284B15" w:rsidRPr="006D1F80" w:rsidRDefault="00284B15" w:rsidP="00284B15">
      <w:pPr>
        <w:spacing w:after="240"/>
        <w:jc w:val="both"/>
        <w:rPr>
          <w:i/>
        </w:rPr>
      </w:pPr>
      <w:r w:rsidRPr="0071213E">
        <w:rPr>
          <w:b/>
          <w:bCs/>
          <w:lang w:eastAsia="zh-CN"/>
        </w:rPr>
        <w:t xml:space="preserve">Proposal </w:t>
      </w:r>
      <w:r>
        <w:rPr>
          <w:b/>
          <w:bCs/>
          <w:lang w:eastAsia="zh-CN"/>
        </w:rPr>
        <w:t>2</w:t>
      </w:r>
      <w:r w:rsidRPr="0071213E">
        <w:rPr>
          <w:b/>
          <w:bCs/>
          <w:lang w:eastAsia="zh-CN"/>
        </w:rPr>
        <w:t>:</w:t>
      </w:r>
      <w:r>
        <w:rPr>
          <w:b/>
          <w:bCs/>
          <w:lang w:eastAsia="zh-CN"/>
        </w:rPr>
        <w:t xml:space="preserve"> </w:t>
      </w:r>
      <w:r>
        <w:rPr>
          <w:rFonts w:eastAsia="Calibri"/>
          <w:lang w:eastAsia="zh-CN"/>
        </w:rPr>
        <w:t>F</w:t>
      </w:r>
      <w:r w:rsidRPr="006D1F80">
        <w:rPr>
          <w:lang w:eastAsia="zh-CN"/>
        </w:rPr>
        <w:t xml:space="preserve">or </w:t>
      </w:r>
      <w:r w:rsidRPr="006D1F80">
        <w:rPr>
          <w:i/>
        </w:rPr>
        <w:t>maxNumberRxTxBeamSwitchDL</w:t>
      </w:r>
      <w:r>
        <w:rPr>
          <w:iCs/>
        </w:rPr>
        <w:t xml:space="preserve"> in case of SCS 960 kHz</w:t>
      </w:r>
      <w:r w:rsidRPr="006D1F80">
        <w:rPr>
          <w:lang w:eastAsia="zh-CN"/>
        </w:rPr>
        <w:t xml:space="preserve">: Candidate value set is </w:t>
      </w:r>
      <w:r w:rsidRPr="006D1F80">
        <w:t>{</w:t>
      </w:r>
      <w:r>
        <w:t xml:space="preserve">1, </w:t>
      </w:r>
      <w:r w:rsidRPr="006D1F80">
        <w:t>2, 4, 7}</w:t>
      </w:r>
      <w:r>
        <w:t xml:space="preserve"> switches</w:t>
      </w:r>
      <w:r w:rsidRPr="006D1F80">
        <w:t>.</w:t>
      </w:r>
    </w:p>
    <w:p w14:paraId="2178E963" w14:textId="77777777" w:rsidR="00CB7217" w:rsidRDefault="00CB7217" w:rsidP="00DA6061">
      <w:pPr>
        <w:spacing w:after="240"/>
        <w:jc w:val="both"/>
        <w:rPr>
          <w:lang w:eastAsia="zh-CN"/>
        </w:rPr>
      </w:pPr>
    </w:p>
    <w:p w14:paraId="04176854" w14:textId="77777777" w:rsidR="008C1901" w:rsidRPr="00066B59" w:rsidRDefault="008C1901" w:rsidP="008C1901">
      <w:pPr>
        <w:overflowPunct/>
        <w:autoSpaceDE/>
        <w:autoSpaceDN/>
        <w:adjustRightInd/>
        <w:spacing w:before="60" w:after="120"/>
        <w:jc w:val="both"/>
        <w:textAlignment w:val="auto"/>
        <w:rPr>
          <w:lang w:eastAsia="x-none"/>
        </w:rPr>
      </w:pPr>
      <w:r w:rsidRPr="0071213E">
        <w:rPr>
          <w:b/>
          <w:bCs/>
          <w:lang w:eastAsia="zh-CN"/>
        </w:rPr>
        <w:t xml:space="preserve">Proposal </w:t>
      </w:r>
      <w:r>
        <w:rPr>
          <w:b/>
          <w:bCs/>
          <w:lang w:eastAsia="zh-CN"/>
        </w:rPr>
        <w:t>3</w:t>
      </w:r>
      <w:r w:rsidRPr="0071213E">
        <w:rPr>
          <w:b/>
          <w:bCs/>
          <w:lang w:eastAsia="zh-CN"/>
        </w:rPr>
        <w:t>:</w:t>
      </w:r>
      <w:r w:rsidRPr="00066B59">
        <w:rPr>
          <w:lang w:eastAsia="zh-CN"/>
        </w:rPr>
        <w:t xml:space="preserve"> For </w:t>
      </w:r>
      <w:r>
        <w:rPr>
          <w:lang w:eastAsia="x-none"/>
        </w:rPr>
        <w:t xml:space="preserve">additional beam switching delay </w:t>
      </w:r>
      <m:oMath>
        <m:r>
          <w:rPr>
            <w:rFonts w:ascii="Cambria Math" w:hAnsi="Cambria Math"/>
            <w:lang w:eastAsia="x-none"/>
          </w:rPr>
          <m:t>d</m:t>
        </m:r>
      </m:oMath>
      <w:r>
        <w:rPr>
          <w:lang w:eastAsia="x-none"/>
        </w:rPr>
        <w:t xml:space="preserve">, support [14] PDCCH symbols when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=3</m:t>
        </m:r>
      </m:oMath>
      <w:r>
        <w:rPr>
          <w:lang w:eastAsia="x-none"/>
        </w:rPr>
        <w:t xml:space="preserve"> (SCS 120 kHz), support [56] PDCCH symbols when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=5</m:t>
        </m:r>
      </m:oMath>
      <w:r>
        <w:rPr>
          <w:lang w:eastAsia="x-none"/>
        </w:rPr>
        <w:t xml:space="preserve"> (SCS 480 kHz).</w:t>
      </w:r>
    </w:p>
    <w:p w14:paraId="12D669DD" w14:textId="77777777" w:rsidR="004657FE" w:rsidRDefault="004657FE" w:rsidP="00DA6061">
      <w:pPr>
        <w:spacing w:after="240"/>
        <w:jc w:val="both"/>
        <w:rPr>
          <w:lang w:eastAsia="zh-CN"/>
        </w:rPr>
      </w:pPr>
    </w:p>
    <w:p w14:paraId="2108EA24" w14:textId="18616620" w:rsidR="00362F8E" w:rsidRDefault="00362F8E" w:rsidP="00362F8E">
      <w:pPr>
        <w:overflowPunct/>
        <w:autoSpaceDE/>
        <w:autoSpaceDN/>
        <w:adjustRightInd/>
        <w:spacing w:before="60" w:after="120"/>
        <w:jc w:val="both"/>
        <w:textAlignment w:val="auto"/>
        <w:rPr>
          <w:lang w:eastAsia="x-none"/>
        </w:rPr>
      </w:pPr>
      <w:r w:rsidRPr="004657FE">
        <w:rPr>
          <w:b/>
          <w:bCs/>
          <w:lang w:eastAsia="x-none"/>
        </w:rPr>
        <w:t xml:space="preserve">Proposal </w:t>
      </w:r>
      <w:r>
        <w:rPr>
          <w:b/>
          <w:bCs/>
          <w:lang w:eastAsia="x-none"/>
        </w:rPr>
        <w:t>4</w:t>
      </w:r>
      <w:r w:rsidRPr="004657FE">
        <w:rPr>
          <w:b/>
          <w:bCs/>
          <w:lang w:eastAsia="x-none"/>
        </w:rPr>
        <w:t>:</w:t>
      </w:r>
      <w:r>
        <w:rPr>
          <w:lang w:eastAsia="x-none"/>
        </w:rPr>
        <w:t xml:space="preserve"> Confirm the working assumption on mu</w:t>
      </w:r>
      <w:r w:rsidR="008A59E7">
        <w:rPr>
          <w:lang w:eastAsia="x-none"/>
        </w:rPr>
        <w:t>l</w:t>
      </w:r>
      <w:r>
        <w:rPr>
          <w:lang w:eastAsia="x-none"/>
        </w:rPr>
        <w:t>ti-PDSCH scheduling for multi-TRP</w:t>
      </w:r>
      <w:r>
        <w:rPr>
          <w:lang w:eastAsia="zh-CN"/>
        </w:rPr>
        <w:t>. The indicated TCI states should correspond to all scheduled PDSCHs.</w:t>
      </w:r>
    </w:p>
    <w:p w14:paraId="2CA4DE66" w14:textId="77777777" w:rsidR="004657FE" w:rsidRDefault="004657FE" w:rsidP="00DA6061">
      <w:pPr>
        <w:spacing w:after="240"/>
        <w:jc w:val="both"/>
        <w:rPr>
          <w:lang w:eastAsia="zh-CN"/>
        </w:rPr>
      </w:pPr>
    </w:p>
    <w:p w14:paraId="4BC3D0FC" w14:textId="77777777" w:rsidR="003B1BE3" w:rsidRDefault="003B1BE3" w:rsidP="003B1BE3">
      <w:pPr>
        <w:overflowPunct/>
        <w:autoSpaceDE/>
        <w:autoSpaceDN/>
        <w:adjustRightInd/>
        <w:spacing w:before="60" w:after="120"/>
        <w:jc w:val="both"/>
        <w:textAlignment w:val="auto"/>
        <w:rPr>
          <w:lang w:eastAsia="x-none"/>
        </w:rPr>
      </w:pPr>
      <w:r w:rsidRPr="004657FE">
        <w:rPr>
          <w:b/>
          <w:bCs/>
          <w:lang w:eastAsia="x-none"/>
        </w:rPr>
        <w:t>Proposal 5:</w:t>
      </w:r>
      <w:r>
        <w:rPr>
          <w:lang w:eastAsia="x-none"/>
        </w:rPr>
        <w:t xml:space="preserve"> For Case 2 when PDSCH scheduling offset is less than </w:t>
      </w:r>
      <w:r w:rsidRPr="009731B0">
        <w:rPr>
          <w:i/>
          <w:iCs/>
          <w:lang w:eastAsia="x-none"/>
        </w:rPr>
        <w:t>timeDuraionForQCL</w:t>
      </w:r>
      <w:r>
        <w:rPr>
          <w:lang w:eastAsia="x-none"/>
        </w:rPr>
        <w:t>, the UE should apply the default QCL assumption(s) which corresponds to one of the semi-statically configured PDSCH TCI states for the UE.</w:t>
      </w:r>
    </w:p>
    <w:p w14:paraId="5869DC7F" w14:textId="77777777" w:rsidR="004657FE" w:rsidRPr="007D370F" w:rsidRDefault="004657FE" w:rsidP="004657FE">
      <w:pPr>
        <w:pStyle w:val="ListParagraph"/>
        <w:numPr>
          <w:ilvl w:val="0"/>
          <w:numId w:val="33"/>
        </w:numPr>
        <w:spacing w:before="60" w:after="120"/>
        <w:jc w:val="both"/>
        <w:rPr>
          <w:rFonts w:ascii="Times New Roman" w:hAnsi="Times New Roman"/>
          <w:sz w:val="20"/>
          <w:szCs w:val="20"/>
          <w:lang w:eastAsia="x-none"/>
        </w:rPr>
      </w:pPr>
      <w:r w:rsidRPr="007D370F">
        <w:rPr>
          <w:rFonts w:ascii="Times New Roman" w:hAnsi="Times New Roman"/>
          <w:sz w:val="20"/>
          <w:szCs w:val="20"/>
          <w:lang w:eastAsia="x-none"/>
        </w:rPr>
        <w:t xml:space="preserve">FFS: </w:t>
      </w:r>
      <w:r>
        <w:rPr>
          <w:rFonts w:ascii="Times New Roman" w:hAnsi="Times New Roman"/>
          <w:sz w:val="20"/>
          <w:szCs w:val="20"/>
          <w:lang w:eastAsia="x-none"/>
        </w:rPr>
        <w:t>W</w:t>
      </w:r>
      <w:r w:rsidRPr="007D370F">
        <w:rPr>
          <w:rFonts w:ascii="Times New Roman" w:hAnsi="Times New Roman"/>
          <w:sz w:val="20"/>
          <w:szCs w:val="20"/>
          <w:lang w:eastAsia="x-none"/>
        </w:rPr>
        <w:t>hich TCI state from the dedicated UE configuration is the default.</w:t>
      </w:r>
    </w:p>
    <w:p w14:paraId="6EBC424B" w14:textId="77777777" w:rsidR="004657FE" w:rsidRDefault="004657FE" w:rsidP="00DA6061">
      <w:pPr>
        <w:spacing w:after="240"/>
        <w:jc w:val="both"/>
        <w:rPr>
          <w:lang w:eastAsia="zh-CN"/>
        </w:rPr>
      </w:pPr>
    </w:p>
    <w:p w14:paraId="05AF1EA7" w14:textId="77777777" w:rsidR="004657FE" w:rsidRDefault="004657FE" w:rsidP="004657FE">
      <w:pPr>
        <w:overflowPunct/>
        <w:autoSpaceDE/>
        <w:autoSpaceDN/>
        <w:adjustRightInd/>
        <w:spacing w:before="60" w:after="120"/>
        <w:jc w:val="both"/>
        <w:textAlignment w:val="auto"/>
        <w:rPr>
          <w:lang w:eastAsia="x-none"/>
        </w:rPr>
      </w:pPr>
      <w:r w:rsidRPr="004657FE">
        <w:rPr>
          <w:b/>
          <w:bCs/>
          <w:lang w:eastAsia="x-none"/>
        </w:rPr>
        <w:t>Proposal 6:</w:t>
      </w:r>
      <w:r>
        <w:rPr>
          <w:lang w:eastAsia="x-none"/>
        </w:rPr>
        <w:t xml:space="preserve"> No special handling of periodic RS transmissions is needed to address interruptions due to LBT failure as well as no special means are needed to distinguish between LBT failures and beam failures.</w:t>
      </w:r>
    </w:p>
    <w:p w14:paraId="4E50EE0E" w14:textId="77777777" w:rsidR="004657FE" w:rsidRDefault="004657FE" w:rsidP="00DA6061">
      <w:pPr>
        <w:spacing w:after="240"/>
        <w:jc w:val="both"/>
        <w:rPr>
          <w:lang w:eastAsia="zh-CN"/>
        </w:rPr>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4D05B320" w14:textId="25615BCC" w:rsidR="00B715E3" w:rsidRDefault="00B715E3" w:rsidP="00B715E3">
      <w:pPr>
        <w:widowControl w:val="0"/>
        <w:numPr>
          <w:ilvl w:val="0"/>
          <w:numId w:val="4"/>
        </w:numPr>
        <w:overflowPunct/>
        <w:autoSpaceDE/>
        <w:adjustRightInd/>
        <w:spacing w:after="120"/>
        <w:jc w:val="both"/>
        <w:textAlignment w:val="auto"/>
        <w:rPr>
          <w:lang w:eastAsia="zh-CN"/>
        </w:rPr>
      </w:pPr>
      <w:bookmarkStart w:id="4" w:name="_Ref61437792"/>
      <w:bookmarkStart w:id="5" w:name="_Ref47259910"/>
      <w:bookmarkStart w:id="6" w:name="_Ref20730972"/>
      <w:bookmarkStart w:id="7" w:name="_Ref16193927"/>
      <w:bookmarkStart w:id="8" w:name="_Ref6926730"/>
      <w:bookmarkStart w:id="9" w:name="_Ref7107393"/>
      <w:bookmarkStart w:id="10" w:name="_Ref521318726"/>
      <w:bookmarkStart w:id="11" w:name="_Ref524340861"/>
      <w:bookmarkStart w:id="12" w:name="_Ref510774888"/>
      <w:bookmarkStart w:id="13" w:name="_Ref3884257"/>
      <w:r w:rsidRPr="009826A6">
        <w:rPr>
          <w:lang w:eastAsia="zh-CN"/>
        </w:rPr>
        <w:t>3GPP TSG RAN WG1 Meeting #10</w:t>
      </w:r>
      <w:r>
        <w:rPr>
          <w:lang w:eastAsia="zh-CN"/>
        </w:rPr>
        <w:t>6</w:t>
      </w:r>
      <w:r w:rsidRPr="009826A6">
        <w:rPr>
          <w:lang w:eastAsia="zh-CN"/>
        </w:rPr>
        <w:t>-e</w:t>
      </w:r>
      <w:r>
        <w:rPr>
          <w:lang w:eastAsia="zh-CN"/>
        </w:rPr>
        <w:t xml:space="preserve">. </w:t>
      </w:r>
      <w:r w:rsidRPr="009C7077">
        <w:rPr>
          <w:lang w:eastAsia="zh-CN"/>
        </w:rPr>
        <w:t>RAN1 Chairman’s Notes</w:t>
      </w:r>
      <w:r>
        <w:rPr>
          <w:lang w:eastAsia="zh-CN"/>
        </w:rPr>
        <w:t xml:space="preserve">. </w:t>
      </w:r>
      <w:r w:rsidRPr="00A46E80">
        <w:rPr>
          <w:lang w:eastAsia="zh-CN"/>
        </w:rPr>
        <w:t xml:space="preserve">e-Meeting, </w:t>
      </w:r>
      <w:r w:rsidRPr="00194B6A">
        <w:rPr>
          <w:lang w:eastAsia="zh-CN"/>
        </w:rPr>
        <w:t>A</w:t>
      </w:r>
      <w:r>
        <w:rPr>
          <w:lang w:eastAsia="zh-CN"/>
        </w:rPr>
        <w:t>ugust</w:t>
      </w:r>
      <w:r w:rsidRPr="00194B6A">
        <w:rPr>
          <w:lang w:eastAsia="zh-CN"/>
        </w:rPr>
        <w:t xml:space="preserve"> 1</w:t>
      </w:r>
      <w:r w:rsidR="00A13B88">
        <w:rPr>
          <w:lang w:eastAsia="zh-CN"/>
        </w:rPr>
        <w:t>6</w:t>
      </w:r>
      <w:r w:rsidRPr="00194B6A">
        <w:rPr>
          <w:lang w:eastAsia="zh-CN"/>
        </w:rPr>
        <w:t>th – 2</w:t>
      </w:r>
      <w:r w:rsidR="00A13B88">
        <w:rPr>
          <w:lang w:eastAsia="zh-CN"/>
        </w:rPr>
        <w:t>7</w:t>
      </w:r>
      <w:r w:rsidRPr="00194B6A">
        <w:rPr>
          <w:lang w:eastAsia="zh-CN"/>
        </w:rPr>
        <w:t>th, 2021</w:t>
      </w:r>
      <w:r>
        <w:rPr>
          <w:lang w:eastAsia="zh-CN"/>
        </w:rPr>
        <w:t>.</w:t>
      </w:r>
    </w:p>
    <w:p w14:paraId="44152891" w14:textId="52317BA4" w:rsidR="0097439C" w:rsidRDefault="009826A6" w:rsidP="0097439C">
      <w:pPr>
        <w:widowControl w:val="0"/>
        <w:numPr>
          <w:ilvl w:val="0"/>
          <w:numId w:val="4"/>
        </w:numPr>
        <w:overflowPunct/>
        <w:autoSpaceDE/>
        <w:adjustRightInd/>
        <w:spacing w:after="120"/>
        <w:jc w:val="both"/>
        <w:textAlignment w:val="auto"/>
        <w:rPr>
          <w:lang w:eastAsia="zh-CN"/>
        </w:rPr>
      </w:pPr>
      <w:bookmarkStart w:id="14" w:name="_Ref84021368"/>
      <w:r w:rsidRPr="009826A6">
        <w:rPr>
          <w:lang w:eastAsia="zh-CN"/>
        </w:rPr>
        <w:t>3GPP TSG RAN WG1 Meeting #104-</w:t>
      </w:r>
      <w:r w:rsidR="000F0664">
        <w:rPr>
          <w:lang w:eastAsia="zh-CN"/>
        </w:rPr>
        <w:t>bis-</w:t>
      </w:r>
      <w:r w:rsidRPr="009826A6">
        <w:rPr>
          <w:lang w:eastAsia="zh-CN"/>
        </w:rPr>
        <w:t>e</w:t>
      </w:r>
      <w:r>
        <w:rPr>
          <w:lang w:eastAsia="zh-CN"/>
        </w:rPr>
        <w:t xml:space="preserve">. </w:t>
      </w:r>
      <w:r w:rsidR="009C7077" w:rsidRPr="009C7077">
        <w:rPr>
          <w:lang w:eastAsia="zh-CN"/>
        </w:rPr>
        <w:t>RAN1 Chairman’s Notes</w:t>
      </w:r>
      <w:r w:rsidR="009C7077">
        <w:rPr>
          <w:lang w:eastAsia="zh-CN"/>
        </w:rPr>
        <w:t xml:space="preserve">. </w:t>
      </w:r>
      <w:r w:rsidR="00A46E80" w:rsidRPr="00A46E80">
        <w:rPr>
          <w:lang w:eastAsia="zh-CN"/>
        </w:rPr>
        <w:t xml:space="preserve">e-Meeting, </w:t>
      </w:r>
      <w:r w:rsidR="00194B6A" w:rsidRPr="00194B6A">
        <w:rPr>
          <w:lang w:eastAsia="zh-CN"/>
        </w:rPr>
        <w:t>April 12th – 20th, 2021</w:t>
      </w:r>
      <w:r w:rsidR="00A46E80">
        <w:rPr>
          <w:lang w:eastAsia="zh-CN"/>
        </w:rPr>
        <w:t>.</w:t>
      </w:r>
      <w:bookmarkEnd w:id="4"/>
      <w:bookmarkEnd w:id="14"/>
    </w:p>
    <w:p w14:paraId="033DC942" w14:textId="0769F899" w:rsidR="002D4607" w:rsidRDefault="00C00E3D" w:rsidP="0097439C">
      <w:pPr>
        <w:widowControl w:val="0"/>
        <w:numPr>
          <w:ilvl w:val="0"/>
          <w:numId w:val="4"/>
        </w:numPr>
        <w:overflowPunct/>
        <w:autoSpaceDE/>
        <w:adjustRightInd/>
        <w:spacing w:after="120"/>
        <w:jc w:val="both"/>
        <w:textAlignment w:val="auto"/>
        <w:rPr>
          <w:lang w:eastAsia="zh-CN"/>
        </w:rPr>
      </w:pPr>
      <w:bookmarkStart w:id="15" w:name="_Ref68602892"/>
      <w:r>
        <w:rPr>
          <w:lang w:eastAsia="zh-CN"/>
        </w:rPr>
        <w:t xml:space="preserve">3GPP TS 38.214. </w:t>
      </w:r>
      <w:r w:rsidR="00020787" w:rsidRPr="00020787">
        <w:rPr>
          <w:lang w:eastAsia="zh-CN"/>
        </w:rPr>
        <w:t>V16.5.0</w:t>
      </w:r>
      <w:r w:rsidR="00020787">
        <w:rPr>
          <w:lang w:eastAsia="zh-CN"/>
        </w:rPr>
        <w:t xml:space="preserve">. </w:t>
      </w:r>
      <w:r w:rsidR="00430AA7">
        <w:rPr>
          <w:lang w:eastAsia="zh-CN"/>
        </w:rPr>
        <w:t xml:space="preserve">NR; </w:t>
      </w:r>
      <w:r w:rsidR="00920303" w:rsidRPr="00920303">
        <w:rPr>
          <w:lang w:eastAsia="zh-CN"/>
        </w:rPr>
        <w:t>Physical layer procedures for data</w:t>
      </w:r>
      <w:r w:rsidR="00F67A07">
        <w:rPr>
          <w:lang w:eastAsia="zh-CN"/>
        </w:rPr>
        <w:t>. 2021-03.</w:t>
      </w:r>
      <w:bookmarkEnd w:id="15"/>
    </w:p>
    <w:bookmarkEnd w:id="5"/>
    <w:bookmarkEnd w:id="6"/>
    <w:bookmarkEnd w:id="7"/>
    <w:bookmarkEnd w:id="8"/>
    <w:bookmarkEnd w:id="9"/>
    <w:bookmarkEnd w:id="10"/>
    <w:bookmarkEnd w:id="11"/>
    <w:bookmarkEnd w:id="12"/>
    <w:bookmarkEnd w:id="13"/>
    <w:p w14:paraId="76D5CBCB" w14:textId="77777777" w:rsidR="00227FD9" w:rsidRDefault="00227FD9" w:rsidP="00227FD9">
      <w:pPr>
        <w:widowControl w:val="0"/>
        <w:overflowPunct/>
        <w:autoSpaceDE/>
        <w:adjustRightInd/>
        <w:spacing w:after="120"/>
        <w:jc w:val="both"/>
        <w:textAlignment w:val="auto"/>
        <w:rPr>
          <w:lang w:eastAsia="zh-CN"/>
        </w:rPr>
      </w:pPr>
    </w:p>
    <w:sectPr w:rsidR="00227FD9"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E8331" w14:textId="77777777" w:rsidR="000B71FA" w:rsidRDefault="000B71FA">
      <w:r>
        <w:separator/>
      </w:r>
    </w:p>
  </w:endnote>
  <w:endnote w:type="continuationSeparator" w:id="0">
    <w:p w14:paraId="16F41885" w14:textId="77777777" w:rsidR="000B71FA" w:rsidRDefault="000B71FA">
      <w:r>
        <w:continuationSeparator/>
      </w:r>
    </w:p>
  </w:endnote>
  <w:endnote w:type="continuationNotice" w:id="1">
    <w:p w14:paraId="7435F0CA" w14:textId="77777777" w:rsidR="000B71FA" w:rsidRDefault="000B7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C92038" w:rsidRDefault="00C920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C92038" w:rsidRDefault="00C920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C92038" w:rsidRDefault="00C920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11443" w14:textId="77777777" w:rsidR="008E04CF" w:rsidRDefault="008E04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8B079" w14:textId="77777777" w:rsidR="000B71FA" w:rsidRDefault="000B71FA">
      <w:r>
        <w:separator/>
      </w:r>
    </w:p>
  </w:footnote>
  <w:footnote w:type="continuationSeparator" w:id="0">
    <w:p w14:paraId="6410D7A9" w14:textId="77777777" w:rsidR="000B71FA" w:rsidRDefault="000B71FA">
      <w:r>
        <w:continuationSeparator/>
      </w:r>
    </w:p>
  </w:footnote>
  <w:footnote w:type="continuationNotice" w:id="1">
    <w:p w14:paraId="0D452413" w14:textId="77777777" w:rsidR="000B71FA" w:rsidRDefault="000B71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C92038" w:rsidRDefault="00C9203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2A738" w14:textId="77777777" w:rsidR="008E04CF" w:rsidRDefault="008E04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762C3" w14:textId="77777777" w:rsidR="008E04CF" w:rsidRDefault="008E0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CD0FB7"/>
    <w:multiLevelType w:val="hybridMultilevel"/>
    <w:tmpl w:val="25CC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A2AE0"/>
    <w:multiLevelType w:val="hybridMultilevel"/>
    <w:tmpl w:val="3B687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71055"/>
    <w:multiLevelType w:val="multilevel"/>
    <w:tmpl w:val="0F271055"/>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103D2167"/>
    <w:multiLevelType w:val="hybridMultilevel"/>
    <w:tmpl w:val="4296F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6F0943"/>
    <w:multiLevelType w:val="hybridMultilevel"/>
    <w:tmpl w:val="00308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0C71BA"/>
    <w:multiLevelType w:val="multilevel"/>
    <w:tmpl w:val="6902ED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147F1"/>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2"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A80D61"/>
    <w:multiLevelType w:val="hybridMultilevel"/>
    <w:tmpl w:val="F100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7107C39"/>
    <w:multiLevelType w:val="hybridMultilevel"/>
    <w:tmpl w:val="E978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2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
  </w:num>
  <w:num w:numId="7">
    <w:abstractNumId w:val="7"/>
  </w:num>
  <w:num w:numId="8">
    <w:abstractNumId w:val="25"/>
  </w:num>
  <w:num w:numId="9">
    <w:abstractNumId w:val="12"/>
  </w:num>
  <w:num w:numId="10">
    <w:abstractNumId w:val="6"/>
  </w:num>
  <w:num w:numId="11">
    <w:abstractNumId w:val="13"/>
  </w:num>
  <w:num w:numId="12">
    <w:abstractNumId w:val="17"/>
  </w:num>
  <w:num w:numId="13">
    <w:abstractNumId w:val="24"/>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5"/>
  </w:num>
  <w:num w:numId="27">
    <w:abstractNumId w:val="23"/>
  </w:num>
  <w:num w:numId="28">
    <w:abstractNumId w:val="11"/>
  </w:num>
  <w:num w:numId="29">
    <w:abstractNumId w:val="4"/>
  </w:num>
  <w:num w:numId="30">
    <w:abstractNumId w:val="14"/>
  </w:num>
  <w:num w:numId="31">
    <w:abstractNumId w:val="28"/>
  </w:num>
  <w:num w:numId="32">
    <w:abstractNumId w:val="28"/>
  </w:num>
  <w:num w:numId="33">
    <w:abstractNumId w:val="27"/>
  </w:num>
  <w:num w:numId="34">
    <w:abstractNumId w:val="2"/>
  </w:num>
  <w:num w:numId="35">
    <w:abstractNumId w:val="8"/>
  </w:num>
  <w:num w:numId="36">
    <w:abstractNumId w:val="26"/>
  </w:num>
  <w:num w:numId="37">
    <w:abstractNumId w:val="22"/>
  </w:num>
  <w:num w:numId="38">
    <w:abstractNumId w:val="29"/>
  </w:num>
  <w:num w:numId="39">
    <w:abstractNumId w:val="20"/>
  </w:num>
  <w:num w:numId="40">
    <w:abstractNumId w:val="30"/>
  </w:num>
  <w:num w:numId="41">
    <w:abstractNumId w:val="26"/>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isplayBackgroundShape/>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88"/>
    <w:rsid w:val="00001AD4"/>
    <w:rsid w:val="00001F84"/>
    <w:rsid w:val="00001FC3"/>
    <w:rsid w:val="00002375"/>
    <w:rsid w:val="00002459"/>
    <w:rsid w:val="0000271F"/>
    <w:rsid w:val="00002B0E"/>
    <w:rsid w:val="0000300B"/>
    <w:rsid w:val="00003090"/>
    <w:rsid w:val="00003131"/>
    <w:rsid w:val="00003176"/>
    <w:rsid w:val="0000323F"/>
    <w:rsid w:val="00003430"/>
    <w:rsid w:val="00003443"/>
    <w:rsid w:val="00003697"/>
    <w:rsid w:val="00003707"/>
    <w:rsid w:val="00003772"/>
    <w:rsid w:val="000037FB"/>
    <w:rsid w:val="00003977"/>
    <w:rsid w:val="00003D77"/>
    <w:rsid w:val="00004406"/>
    <w:rsid w:val="00004863"/>
    <w:rsid w:val="00004885"/>
    <w:rsid w:val="00004890"/>
    <w:rsid w:val="00004AB8"/>
    <w:rsid w:val="00004BD3"/>
    <w:rsid w:val="00004CD0"/>
    <w:rsid w:val="00004D56"/>
    <w:rsid w:val="00004D8C"/>
    <w:rsid w:val="00004DCB"/>
    <w:rsid w:val="00004E83"/>
    <w:rsid w:val="00004F79"/>
    <w:rsid w:val="000050C5"/>
    <w:rsid w:val="00005146"/>
    <w:rsid w:val="000051F0"/>
    <w:rsid w:val="00005327"/>
    <w:rsid w:val="0000553B"/>
    <w:rsid w:val="0000562B"/>
    <w:rsid w:val="00005714"/>
    <w:rsid w:val="00005A91"/>
    <w:rsid w:val="00005CD7"/>
    <w:rsid w:val="00005EB5"/>
    <w:rsid w:val="0000605B"/>
    <w:rsid w:val="000065B4"/>
    <w:rsid w:val="00006780"/>
    <w:rsid w:val="00006870"/>
    <w:rsid w:val="0000691C"/>
    <w:rsid w:val="00006C7A"/>
    <w:rsid w:val="00007228"/>
    <w:rsid w:val="000072BD"/>
    <w:rsid w:val="00007309"/>
    <w:rsid w:val="000073DB"/>
    <w:rsid w:val="000074F2"/>
    <w:rsid w:val="0000759D"/>
    <w:rsid w:val="0000789C"/>
    <w:rsid w:val="0000792C"/>
    <w:rsid w:val="00007AFF"/>
    <w:rsid w:val="00007CEF"/>
    <w:rsid w:val="00007CF8"/>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82B"/>
    <w:rsid w:val="00012856"/>
    <w:rsid w:val="00012A11"/>
    <w:rsid w:val="00012B4A"/>
    <w:rsid w:val="00012D90"/>
    <w:rsid w:val="0001321B"/>
    <w:rsid w:val="00013587"/>
    <w:rsid w:val="000137FF"/>
    <w:rsid w:val="00013A6C"/>
    <w:rsid w:val="00013B63"/>
    <w:rsid w:val="00014001"/>
    <w:rsid w:val="000140EC"/>
    <w:rsid w:val="000140EF"/>
    <w:rsid w:val="00014150"/>
    <w:rsid w:val="000141F0"/>
    <w:rsid w:val="0001438B"/>
    <w:rsid w:val="000145DB"/>
    <w:rsid w:val="00014663"/>
    <w:rsid w:val="00014F78"/>
    <w:rsid w:val="00014F81"/>
    <w:rsid w:val="00014FCB"/>
    <w:rsid w:val="00015285"/>
    <w:rsid w:val="0001540B"/>
    <w:rsid w:val="00015549"/>
    <w:rsid w:val="000156A9"/>
    <w:rsid w:val="000157C4"/>
    <w:rsid w:val="000157CD"/>
    <w:rsid w:val="00015BCB"/>
    <w:rsid w:val="00015C7B"/>
    <w:rsid w:val="00015F43"/>
    <w:rsid w:val="00015F5C"/>
    <w:rsid w:val="000161B8"/>
    <w:rsid w:val="000162B2"/>
    <w:rsid w:val="00016616"/>
    <w:rsid w:val="000167AF"/>
    <w:rsid w:val="0001686C"/>
    <w:rsid w:val="00016970"/>
    <w:rsid w:val="00016BD7"/>
    <w:rsid w:val="00016D4A"/>
    <w:rsid w:val="00016DCE"/>
    <w:rsid w:val="00016F62"/>
    <w:rsid w:val="00017000"/>
    <w:rsid w:val="00017171"/>
    <w:rsid w:val="0001729B"/>
    <w:rsid w:val="00017309"/>
    <w:rsid w:val="00017536"/>
    <w:rsid w:val="00017AC6"/>
    <w:rsid w:val="00017B59"/>
    <w:rsid w:val="00017EF4"/>
    <w:rsid w:val="00017F71"/>
    <w:rsid w:val="00020092"/>
    <w:rsid w:val="000201EF"/>
    <w:rsid w:val="0002031C"/>
    <w:rsid w:val="00020331"/>
    <w:rsid w:val="000204D2"/>
    <w:rsid w:val="000205C1"/>
    <w:rsid w:val="000205F3"/>
    <w:rsid w:val="0002076B"/>
    <w:rsid w:val="00020787"/>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8C4"/>
    <w:rsid w:val="000229C9"/>
    <w:rsid w:val="00022DD0"/>
    <w:rsid w:val="00023400"/>
    <w:rsid w:val="00023435"/>
    <w:rsid w:val="00023547"/>
    <w:rsid w:val="00023A25"/>
    <w:rsid w:val="00023C29"/>
    <w:rsid w:val="00023CA4"/>
    <w:rsid w:val="00023F8A"/>
    <w:rsid w:val="000244A3"/>
    <w:rsid w:val="000248D8"/>
    <w:rsid w:val="00024D3E"/>
    <w:rsid w:val="00024DE0"/>
    <w:rsid w:val="00024E37"/>
    <w:rsid w:val="00024E57"/>
    <w:rsid w:val="00024FF6"/>
    <w:rsid w:val="0002506A"/>
    <w:rsid w:val="000250E8"/>
    <w:rsid w:val="0002511C"/>
    <w:rsid w:val="00025281"/>
    <w:rsid w:val="00025312"/>
    <w:rsid w:val="000255A1"/>
    <w:rsid w:val="000257A3"/>
    <w:rsid w:val="000258DD"/>
    <w:rsid w:val="0002591B"/>
    <w:rsid w:val="000259A8"/>
    <w:rsid w:val="00025AFC"/>
    <w:rsid w:val="00025B8E"/>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B4B"/>
    <w:rsid w:val="00033C1B"/>
    <w:rsid w:val="00033E5C"/>
    <w:rsid w:val="0003421C"/>
    <w:rsid w:val="00034416"/>
    <w:rsid w:val="00034469"/>
    <w:rsid w:val="00034483"/>
    <w:rsid w:val="00034625"/>
    <w:rsid w:val="000346BD"/>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FA7"/>
    <w:rsid w:val="00036FC6"/>
    <w:rsid w:val="00037118"/>
    <w:rsid w:val="00037628"/>
    <w:rsid w:val="000377E3"/>
    <w:rsid w:val="00037910"/>
    <w:rsid w:val="00037A21"/>
    <w:rsid w:val="00037DA1"/>
    <w:rsid w:val="00037F3F"/>
    <w:rsid w:val="000401C5"/>
    <w:rsid w:val="00040316"/>
    <w:rsid w:val="000404F2"/>
    <w:rsid w:val="00040B0D"/>
    <w:rsid w:val="00040C41"/>
    <w:rsid w:val="00040F7A"/>
    <w:rsid w:val="00040F86"/>
    <w:rsid w:val="000412B7"/>
    <w:rsid w:val="000412DE"/>
    <w:rsid w:val="000413B8"/>
    <w:rsid w:val="0004182E"/>
    <w:rsid w:val="000418B0"/>
    <w:rsid w:val="000418C8"/>
    <w:rsid w:val="000419C4"/>
    <w:rsid w:val="00041A39"/>
    <w:rsid w:val="00041AA6"/>
    <w:rsid w:val="00041BBF"/>
    <w:rsid w:val="00042041"/>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1FEA"/>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51C"/>
    <w:rsid w:val="0005684B"/>
    <w:rsid w:val="00056B15"/>
    <w:rsid w:val="0005720F"/>
    <w:rsid w:val="000572A7"/>
    <w:rsid w:val="00057460"/>
    <w:rsid w:val="0005746E"/>
    <w:rsid w:val="00057511"/>
    <w:rsid w:val="00057512"/>
    <w:rsid w:val="000575FB"/>
    <w:rsid w:val="0005781A"/>
    <w:rsid w:val="0005784E"/>
    <w:rsid w:val="000578F0"/>
    <w:rsid w:val="00057AD4"/>
    <w:rsid w:val="00057BE4"/>
    <w:rsid w:val="00057CF5"/>
    <w:rsid w:val="00057DF9"/>
    <w:rsid w:val="00057F2C"/>
    <w:rsid w:val="00057F68"/>
    <w:rsid w:val="00057F6C"/>
    <w:rsid w:val="00057FE7"/>
    <w:rsid w:val="0006004B"/>
    <w:rsid w:val="0006007A"/>
    <w:rsid w:val="000602FA"/>
    <w:rsid w:val="0006032C"/>
    <w:rsid w:val="0006036D"/>
    <w:rsid w:val="00060552"/>
    <w:rsid w:val="00060586"/>
    <w:rsid w:val="00060A1B"/>
    <w:rsid w:val="00060A88"/>
    <w:rsid w:val="00060E34"/>
    <w:rsid w:val="00060F18"/>
    <w:rsid w:val="00060F6C"/>
    <w:rsid w:val="00060FDB"/>
    <w:rsid w:val="000610C5"/>
    <w:rsid w:val="00061119"/>
    <w:rsid w:val="000612C5"/>
    <w:rsid w:val="0006131F"/>
    <w:rsid w:val="00061429"/>
    <w:rsid w:val="000615AB"/>
    <w:rsid w:val="000617DB"/>
    <w:rsid w:val="0006187A"/>
    <w:rsid w:val="00061ACF"/>
    <w:rsid w:val="00061E34"/>
    <w:rsid w:val="0006216C"/>
    <w:rsid w:val="000621A9"/>
    <w:rsid w:val="000625CF"/>
    <w:rsid w:val="0006263A"/>
    <w:rsid w:val="0006291D"/>
    <w:rsid w:val="00062A91"/>
    <w:rsid w:val="00062C23"/>
    <w:rsid w:val="00062F95"/>
    <w:rsid w:val="00063024"/>
    <w:rsid w:val="0006308B"/>
    <w:rsid w:val="00063485"/>
    <w:rsid w:val="000636D6"/>
    <w:rsid w:val="000638CD"/>
    <w:rsid w:val="0006399C"/>
    <w:rsid w:val="000639C7"/>
    <w:rsid w:val="00063A2E"/>
    <w:rsid w:val="00063D87"/>
    <w:rsid w:val="00063F57"/>
    <w:rsid w:val="00064010"/>
    <w:rsid w:val="0006406C"/>
    <w:rsid w:val="0006416A"/>
    <w:rsid w:val="000641F7"/>
    <w:rsid w:val="00064352"/>
    <w:rsid w:val="0006436D"/>
    <w:rsid w:val="000643CD"/>
    <w:rsid w:val="00064560"/>
    <w:rsid w:val="0006480B"/>
    <w:rsid w:val="00064850"/>
    <w:rsid w:val="000648A7"/>
    <w:rsid w:val="000649E9"/>
    <w:rsid w:val="00064A2B"/>
    <w:rsid w:val="00065100"/>
    <w:rsid w:val="000651E1"/>
    <w:rsid w:val="00065463"/>
    <w:rsid w:val="0006549C"/>
    <w:rsid w:val="00065D64"/>
    <w:rsid w:val="00065E53"/>
    <w:rsid w:val="000665D1"/>
    <w:rsid w:val="000665DC"/>
    <w:rsid w:val="000667D1"/>
    <w:rsid w:val="00066B59"/>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AAA"/>
    <w:rsid w:val="00067FE2"/>
    <w:rsid w:val="00070378"/>
    <w:rsid w:val="00070432"/>
    <w:rsid w:val="000704E6"/>
    <w:rsid w:val="00070522"/>
    <w:rsid w:val="00070532"/>
    <w:rsid w:val="0007055F"/>
    <w:rsid w:val="000705CB"/>
    <w:rsid w:val="00070B6C"/>
    <w:rsid w:val="00070FC5"/>
    <w:rsid w:val="00070FD0"/>
    <w:rsid w:val="0007118F"/>
    <w:rsid w:val="00071204"/>
    <w:rsid w:val="000713C1"/>
    <w:rsid w:val="000713DE"/>
    <w:rsid w:val="000715CF"/>
    <w:rsid w:val="000716FB"/>
    <w:rsid w:val="000718D9"/>
    <w:rsid w:val="00071B54"/>
    <w:rsid w:val="00071C3F"/>
    <w:rsid w:val="00071CE0"/>
    <w:rsid w:val="00071E9B"/>
    <w:rsid w:val="00072125"/>
    <w:rsid w:val="00072519"/>
    <w:rsid w:val="00072540"/>
    <w:rsid w:val="000725AD"/>
    <w:rsid w:val="00072AB4"/>
    <w:rsid w:val="00072D4E"/>
    <w:rsid w:val="00072E51"/>
    <w:rsid w:val="00072E75"/>
    <w:rsid w:val="00072EFA"/>
    <w:rsid w:val="00073097"/>
    <w:rsid w:val="000733C8"/>
    <w:rsid w:val="0007364E"/>
    <w:rsid w:val="00073698"/>
    <w:rsid w:val="00073785"/>
    <w:rsid w:val="00073F77"/>
    <w:rsid w:val="00074375"/>
    <w:rsid w:val="000743A0"/>
    <w:rsid w:val="00074475"/>
    <w:rsid w:val="000746D5"/>
    <w:rsid w:val="00074B80"/>
    <w:rsid w:val="00074BF5"/>
    <w:rsid w:val="00074C31"/>
    <w:rsid w:val="000752CD"/>
    <w:rsid w:val="000755A6"/>
    <w:rsid w:val="00075680"/>
    <w:rsid w:val="0007590A"/>
    <w:rsid w:val="00075999"/>
    <w:rsid w:val="00075E9B"/>
    <w:rsid w:val="0007615F"/>
    <w:rsid w:val="000763B8"/>
    <w:rsid w:val="00076903"/>
    <w:rsid w:val="00076C52"/>
    <w:rsid w:val="00076DEE"/>
    <w:rsid w:val="00076FD2"/>
    <w:rsid w:val="00077579"/>
    <w:rsid w:val="00077EBA"/>
    <w:rsid w:val="000802A2"/>
    <w:rsid w:val="00080321"/>
    <w:rsid w:val="00080477"/>
    <w:rsid w:val="000804B1"/>
    <w:rsid w:val="000805B2"/>
    <w:rsid w:val="00080786"/>
    <w:rsid w:val="00080B5D"/>
    <w:rsid w:val="00080D74"/>
    <w:rsid w:val="00081457"/>
    <w:rsid w:val="000819A2"/>
    <w:rsid w:val="00081B40"/>
    <w:rsid w:val="00081C03"/>
    <w:rsid w:val="00081CDB"/>
    <w:rsid w:val="00081D44"/>
    <w:rsid w:val="00082152"/>
    <w:rsid w:val="0008221F"/>
    <w:rsid w:val="00082311"/>
    <w:rsid w:val="00082607"/>
    <w:rsid w:val="000826FF"/>
    <w:rsid w:val="000827D8"/>
    <w:rsid w:val="00082A49"/>
    <w:rsid w:val="00082E14"/>
    <w:rsid w:val="00083205"/>
    <w:rsid w:val="00083322"/>
    <w:rsid w:val="00083788"/>
    <w:rsid w:val="00083C04"/>
    <w:rsid w:val="00083C4F"/>
    <w:rsid w:val="0008422F"/>
    <w:rsid w:val="00084255"/>
    <w:rsid w:val="000842E8"/>
    <w:rsid w:val="000844CD"/>
    <w:rsid w:val="00084515"/>
    <w:rsid w:val="000845CA"/>
    <w:rsid w:val="00084CE4"/>
    <w:rsid w:val="00084D2E"/>
    <w:rsid w:val="00085239"/>
    <w:rsid w:val="00085401"/>
    <w:rsid w:val="000855FF"/>
    <w:rsid w:val="00085703"/>
    <w:rsid w:val="00085860"/>
    <w:rsid w:val="00085A20"/>
    <w:rsid w:val="00085C0E"/>
    <w:rsid w:val="00085CFF"/>
    <w:rsid w:val="00085D76"/>
    <w:rsid w:val="00085E75"/>
    <w:rsid w:val="000862BA"/>
    <w:rsid w:val="00086B50"/>
    <w:rsid w:val="00086C4D"/>
    <w:rsid w:val="00086CF2"/>
    <w:rsid w:val="00086D50"/>
    <w:rsid w:val="00086F5D"/>
    <w:rsid w:val="0008731C"/>
    <w:rsid w:val="0008760B"/>
    <w:rsid w:val="00087881"/>
    <w:rsid w:val="0008794B"/>
    <w:rsid w:val="00087BAB"/>
    <w:rsid w:val="00087DBB"/>
    <w:rsid w:val="00087E29"/>
    <w:rsid w:val="00087F5E"/>
    <w:rsid w:val="00087F91"/>
    <w:rsid w:val="0009020D"/>
    <w:rsid w:val="000903AC"/>
    <w:rsid w:val="00090555"/>
    <w:rsid w:val="00090573"/>
    <w:rsid w:val="00090586"/>
    <w:rsid w:val="000906E3"/>
    <w:rsid w:val="0009105E"/>
    <w:rsid w:val="00091606"/>
    <w:rsid w:val="00091714"/>
    <w:rsid w:val="0009176C"/>
    <w:rsid w:val="0009176E"/>
    <w:rsid w:val="00091D0A"/>
    <w:rsid w:val="00091F1A"/>
    <w:rsid w:val="000921E3"/>
    <w:rsid w:val="00092218"/>
    <w:rsid w:val="000922C5"/>
    <w:rsid w:val="00092334"/>
    <w:rsid w:val="00092455"/>
    <w:rsid w:val="000924C4"/>
    <w:rsid w:val="000924E0"/>
    <w:rsid w:val="00092792"/>
    <w:rsid w:val="0009286A"/>
    <w:rsid w:val="000928BE"/>
    <w:rsid w:val="00092CE9"/>
    <w:rsid w:val="00092D06"/>
    <w:rsid w:val="00092F09"/>
    <w:rsid w:val="00093097"/>
    <w:rsid w:val="000931C3"/>
    <w:rsid w:val="000937FA"/>
    <w:rsid w:val="00093807"/>
    <w:rsid w:val="00093842"/>
    <w:rsid w:val="0009399E"/>
    <w:rsid w:val="0009437A"/>
    <w:rsid w:val="00094503"/>
    <w:rsid w:val="000945FC"/>
    <w:rsid w:val="000947B7"/>
    <w:rsid w:val="000949A9"/>
    <w:rsid w:val="00094C30"/>
    <w:rsid w:val="0009566D"/>
    <w:rsid w:val="00095671"/>
    <w:rsid w:val="00095920"/>
    <w:rsid w:val="00095930"/>
    <w:rsid w:val="00095B4A"/>
    <w:rsid w:val="00095F53"/>
    <w:rsid w:val="0009612D"/>
    <w:rsid w:val="0009653B"/>
    <w:rsid w:val="00096702"/>
    <w:rsid w:val="0009680E"/>
    <w:rsid w:val="000968D8"/>
    <w:rsid w:val="00096D1F"/>
    <w:rsid w:val="00096F12"/>
    <w:rsid w:val="0009709B"/>
    <w:rsid w:val="000972DF"/>
    <w:rsid w:val="00097620"/>
    <w:rsid w:val="00097939"/>
    <w:rsid w:val="000979DA"/>
    <w:rsid w:val="000979F0"/>
    <w:rsid w:val="00097AA5"/>
    <w:rsid w:val="00097AE8"/>
    <w:rsid w:val="00097BFB"/>
    <w:rsid w:val="000A008D"/>
    <w:rsid w:val="000A02DC"/>
    <w:rsid w:val="000A0439"/>
    <w:rsid w:val="000A0702"/>
    <w:rsid w:val="000A070B"/>
    <w:rsid w:val="000A0C9D"/>
    <w:rsid w:val="000A0CA1"/>
    <w:rsid w:val="000A0E99"/>
    <w:rsid w:val="000A0EC0"/>
    <w:rsid w:val="000A131D"/>
    <w:rsid w:val="000A1324"/>
    <w:rsid w:val="000A1AD3"/>
    <w:rsid w:val="000A1B41"/>
    <w:rsid w:val="000A1CF2"/>
    <w:rsid w:val="000A1D49"/>
    <w:rsid w:val="000A1DF8"/>
    <w:rsid w:val="000A1F63"/>
    <w:rsid w:val="000A21FD"/>
    <w:rsid w:val="000A22DC"/>
    <w:rsid w:val="000A23B7"/>
    <w:rsid w:val="000A27F3"/>
    <w:rsid w:val="000A2A09"/>
    <w:rsid w:val="000A2C15"/>
    <w:rsid w:val="000A2CC9"/>
    <w:rsid w:val="000A2CF9"/>
    <w:rsid w:val="000A2D70"/>
    <w:rsid w:val="000A2F43"/>
    <w:rsid w:val="000A33FC"/>
    <w:rsid w:val="000A33FE"/>
    <w:rsid w:val="000A34F9"/>
    <w:rsid w:val="000A3685"/>
    <w:rsid w:val="000A36CA"/>
    <w:rsid w:val="000A3A1C"/>
    <w:rsid w:val="000A3A3A"/>
    <w:rsid w:val="000A3ACB"/>
    <w:rsid w:val="000A3F73"/>
    <w:rsid w:val="000A4492"/>
    <w:rsid w:val="000A49DE"/>
    <w:rsid w:val="000A4AFF"/>
    <w:rsid w:val="000A4B74"/>
    <w:rsid w:val="000A4E44"/>
    <w:rsid w:val="000A5116"/>
    <w:rsid w:val="000A5186"/>
    <w:rsid w:val="000A5204"/>
    <w:rsid w:val="000A52B9"/>
    <w:rsid w:val="000A53BB"/>
    <w:rsid w:val="000A54DF"/>
    <w:rsid w:val="000A54EE"/>
    <w:rsid w:val="000A5AE2"/>
    <w:rsid w:val="000A5B0E"/>
    <w:rsid w:val="000A5E0A"/>
    <w:rsid w:val="000A5E3D"/>
    <w:rsid w:val="000A5ED8"/>
    <w:rsid w:val="000A60FC"/>
    <w:rsid w:val="000A61CB"/>
    <w:rsid w:val="000A64B8"/>
    <w:rsid w:val="000A6788"/>
    <w:rsid w:val="000A67DE"/>
    <w:rsid w:val="000A6AC6"/>
    <w:rsid w:val="000A6AD7"/>
    <w:rsid w:val="000A6CFE"/>
    <w:rsid w:val="000A6D27"/>
    <w:rsid w:val="000A6DB4"/>
    <w:rsid w:val="000A739F"/>
    <w:rsid w:val="000A75CE"/>
    <w:rsid w:val="000A7786"/>
    <w:rsid w:val="000A785F"/>
    <w:rsid w:val="000A78FB"/>
    <w:rsid w:val="000A7C60"/>
    <w:rsid w:val="000A7C88"/>
    <w:rsid w:val="000A7E17"/>
    <w:rsid w:val="000A7ECA"/>
    <w:rsid w:val="000A7F09"/>
    <w:rsid w:val="000B00EA"/>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FF7"/>
    <w:rsid w:val="000B2554"/>
    <w:rsid w:val="000B256B"/>
    <w:rsid w:val="000B2883"/>
    <w:rsid w:val="000B2B2B"/>
    <w:rsid w:val="000B2E38"/>
    <w:rsid w:val="000B3237"/>
    <w:rsid w:val="000B32CA"/>
    <w:rsid w:val="000B32D4"/>
    <w:rsid w:val="000B3489"/>
    <w:rsid w:val="000B36FF"/>
    <w:rsid w:val="000B38DA"/>
    <w:rsid w:val="000B3D0B"/>
    <w:rsid w:val="000B3D53"/>
    <w:rsid w:val="000B3F37"/>
    <w:rsid w:val="000B3FB3"/>
    <w:rsid w:val="000B40B9"/>
    <w:rsid w:val="000B40CA"/>
    <w:rsid w:val="000B422A"/>
    <w:rsid w:val="000B4445"/>
    <w:rsid w:val="000B45C1"/>
    <w:rsid w:val="000B45EE"/>
    <w:rsid w:val="000B479A"/>
    <w:rsid w:val="000B4851"/>
    <w:rsid w:val="000B49D7"/>
    <w:rsid w:val="000B4B13"/>
    <w:rsid w:val="000B4D97"/>
    <w:rsid w:val="000B4E43"/>
    <w:rsid w:val="000B5132"/>
    <w:rsid w:val="000B520D"/>
    <w:rsid w:val="000B53AF"/>
    <w:rsid w:val="000B546F"/>
    <w:rsid w:val="000B565C"/>
    <w:rsid w:val="000B5A08"/>
    <w:rsid w:val="000B5EAC"/>
    <w:rsid w:val="000B60B9"/>
    <w:rsid w:val="000B65B6"/>
    <w:rsid w:val="000B65BE"/>
    <w:rsid w:val="000B68A5"/>
    <w:rsid w:val="000B6A44"/>
    <w:rsid w:val="000B6BDF"/>
    <w:rsid w:val="000B6C26"/>
    <w:rsid w:val="000B7190"/>
    <w:rsid w:val="000B71B6"/>
    <w:rsid w:val="000B71FA"/>
    <w:rsid w:val="000B72A0"/>
    <w:rsid w:val="000B7387"/>
    <w:rsid w:val="000B75A8"/>
    <w:rsid w:val="000B769C"/>
    <w:rsid w:val="000B76BB"/>
    <w:rsid w:val="000B78AF"/>
    <w:rsid w:val="000B7D5E"/>
    <w:rsid w:val="000C0680"/>
    <w:rsid w:val="000C0882"/>
    <w:rsid w:val="000C09A5"/>
    <w:rsid w:val="000C09BD"/>
    <w:rsid w:val="000C09F9"/>
    <w:rsid w:val="000C0E39"/>
    <w:rsid w:val="000C0EA7"/>
    <w:rsid w:val="000C133A"/>
    <w:rsid w:val="000C134E"/>
    <w:rsid w:val="000C164B"/>
    <w:rsid w:val="000C1B80"/>
    <w:rsid w:val="000C1BE4"/>
    <w:rsid w:val="000C1D63"/>
    <w:rsid w:val="000C1DBD"/>
    <w:rsid w:val="000C1F69"/>
    <w:rsid w:val="000C2483"/>
    <w:rsid w:val="000C261A"/>
    <w:rsid w:val="000C2A34"/>
    <w:rsid w:val="000C2A62"/>
    <w:rsid w:val="000C2A8D"/>
    <w:rsid w:val="000C2B6E"/>
    <w:rsid w:val="000C2C53"/>
    <w:rsid w:val="000C2D31"/>
    <w:rsid w:val="000C2DE1"/>
    <w:rsid w:val="000C2E32"/>
    <w:rsid w:val="000C335D"/>
    <w:rsid w:val="000C33D0"/>
    <w:rsid w:val="000C33E4"/>
    <w:rsid w:val="000C3531"/>
    <w:rsid w:val="000C361B"/>
    <w:rsid w:val="000C361E"/>
    <w:rsid w:val="000C393F"/>
    <w:rsid w:val="000C3987"/>
    <w:rsid w:val="000C3C64"/>
    <w:rsid w:val="000C3F16"/>
    <w:rsid w:val="000C408A"/>
    <w:rsid w:val="000C4367"/>
    <w:rsid w:val="000C43C8"/>
    <w:rsid w:val="000C47AD"/>
    <w:rsid w:val="000C47E3"/>
    <w:rsid w:val="000C4824"/>
    <w:rsid w:val="000C4C76"/>
    <w:rsid w:val="000C4DD3"/>
    <w:rsid w:val="000C5046"/>
    <w:rsid w:val="000C547D"/>
    <w:rsid w:val="000C550B"/>
    <w:rsid w:val="000C570E"/>
    <w:rsid w:val="000C5759"/>
    <w:rsid w:val="000C575E"/>
    <w:rsid w:val="000C588E"/>
    <w:rsid w:val="000C5A03"/>
    <w:rsid w:val="000C5A71"/>
    <w:rsid w:val="000C5C09"/>
    <w:rsid w:val="000C5C2F"/>
    <w:rsid w:val="000C5E7D"/>
    <w:rsid w:val="000C5F6B"/>
    <w:rsid w:val="000C6672"/>
    <w:rsid w:val="000C66CD"/>
    <w:rsid w:val="000C673C"/>
    <w:rsid w:val="000C69F8"/>
    <w:rsid w:val="000C70C9"/>
    <w:rsid w:val="000C70CE"/>
    <w:rsid w:val="000C71D9"/>
    <w:rsid w:val="000C739C"/>
    <w:rsid w:val="000C73A3"/>
    <w:rsid w:val="000C7A2A"/>
    <w:rsid w:val="000C7A84"/>
    <w:rsid w:val="000C7C3E"/>
    <w:rsid w:val="000C7F3D"/>
    <w:rsid w:val="000C7FAC"/>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98"/>
    <w:rsid w:val="000D33C4"/>
    <w:rsid w:val="000D35D4"/>
    <w:rsid w:val="000D362A"/>
    <w:rsid w:val="000D37CE"/>
    <w:rsid w:val="000D37FA"/>
    <w:rsid w:val="000D3A1D"/>
    <w:rsid w:val="000D3A6C"/>
    <w:rsid w:val="000D3AB8"/>
    <w:rsid w:val="000D4119"/>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7268"/>
    <w:rsid w:val="000D742E"/>
    <w:rsid w:val="000D75CC"/>
    <w:rsid w:val="000D7631"/>
    <w:rsid w:val="000D7783"/>
    <w:rsid w:val="000D7BBE"/>
    <w:rsid w:val="000D7C7C"/>
    <w:rsid w:val="000D7FF4"/>
    <w:rsid w:val="000E011D"/>
    <w:rsid w:val="000E03D4"/>
    <w:rsid w:val="000E052F"/>
    <w:rsid w:val="000E064A"/>
    <w:rsid w:val="000E0940"/>
    <w:rsid w:val="000E1059"/>
    <w:rsid w:val="000E123F"/>
    <w:rsid w:val="000E139F"/>
    <w:rsid w:val="000E14B9"/>
    <w:rsid w:val="000E15D6"/>
    <w:rsid w:val="000E182B"/>
    <w:rsid w:val="000E1848"/>
    <w:rsid w:val="000E1B16"/>
    <w:rsid w:val="000E1D19"/>
    <w:rsid w:val="000E1E8E"/>
    <w:rsid w:val="000E20CF"/>
    <w:rsid w:val="000E2504"/>
    <w:rsid w:val="000E25F1"/>
    <w:rsid w:val="000E261A"/>
    <w:rsid w:val="000E279B"/>
    <w:rsid w:val="000E2913"/>
    <w:rsid w:val="000E2941"/>
    <w:rsid w:val="000E2A4C"/>
    <w:rsid w:val="000E3075"/>
    <w:rsid w:val="000E3358"/>
    <w:rsid w:val="000E33FC"/>
    <w:rsid w:val="000E35DD"/>
    <w:rsid w:val="000E38ED"/>
    <w:rsid w:val="000E3DCE"/>
    <w:rsid w:val="000E3EB6"/>
    <w:rsid w:val="000E3EF0"/>
    <w:rsid w:val="000E3F84"/>
    <w:rsid w:val="000E4182"/>
    <w:rsid w:val="000E4665"/>
    <w:rsid w:val="000E471D"/>
    <w:rsid w:val="000E48CD"/>
    <w:rsid w:val="000E4BF7"/>
    <w:rsid w:val="000E4C9B"/>
    <w:rsid w:val="000E4D01"/>
    <w:rsid w:val="000E52D4"/>
    <w:rsid w:val="000E55D2"/>
    <w:rsid w:val="000E5794"/>
    <w:rsid w:val="000E5830"/>
    <w:rsid w:val="000E5C36"/>
    <w:rsid w:val="000E5C4E"/>
    <w:rsid w:val="000E5DBF"/>
    <w:rsid w:val="000E5F22"/>
    <w:rsid w:val="000E6049"/>
    <w:rsid w:val="000E606C"/>
    <w:rsid w:val="000E611E"/>
    <w:rsid w:val="000E65A7"/>
    <w:rsid w:val="000E6635"/>
    <w:rsid w:val="000E69B1"/>
    <w:rsid w:val="000E6ECD"/>
    <w:rsid w:val="000E6F31"/>
    <w:rsid w:val="000E6F62"/>
    <w:rsid w:val="000E6F7E"/>
    <w:rsid w:val="000E7535"/>
    <w:rsid w:val="000E75BB"/>
    <w:rsid w:val="000E75EF"/>
    <w:rsid w:val="000E783F"/>
    <w:rsid w:val="000E793C"/>
    <w:rsid w:val="000E7C7A"/>
    <w:rsid w:val="000E7D6B"/>
    <w:rsid w:val="000E7F51"/>
    <w:rsid w:val="000E7FAC"/>
    <w:rsid w:val="000E7FEE"/>
    <w:rsid w:val="000F00D8"/>
    <w:rsid w:val="000F02B4"/>
    <w:rsid w:val="000F04CE"/>
    <w:rsid w:val="000F0664"/>
    <w:rsid w:val="000F06AD"/>
    <w:rsid w:val="000F06F2"/>
    <w:rsid w:val="000F07D0"/>
    <w:rsid w:val="000F084A"/>
    <w:rsid w:val="000F0884"/>
    <w:rsid w:val="000F095B"/>
    <w:rsid w:val="000F0989"/>
    <w:rsid w:val="000F0CFA"/>
    <w:rsid w:val="000F0DC3"/>
    <w:rsid w:val="000F125C"/>
    <w:rsid w:val="000F13C4"/>
    <w:rsid w:val="000F13D7"/>
    <w:rsid w:val="000F157D"/>
    <w:rsid w:val="000F17E4"/>
    <w:rsid w:val="000F1B0F"/>
    <w:rsid w:val="000F1CF3"/>
    <w:rsid w:val="000F1F12"/>
    <w:rsid w:val="000F203A"/>
    <w:rsid w:val="000F20CD"/>
    <w:rsid w:val="000F21A9"/>
    <w:rsid w:val="000F2489"/>
    <w:rsid w:val="000F24C7"/>
    <w:rsid w:val="000F2503"/>
    <w:rsid w:val="000F2965"/>
    <w:rsid w:val="000F29CD"/>
    <w:rsid w:val="000F29FE"/>
    <w:rsid w:val="000F2DD4"/>
    <w:rsid w:val="000F2E20"/>
    <w:rsid w:val="000F2F00"/>
    <w:rsid w:val="000F2F1A"/>
    <w:rsid w:val="000F2F22"/>
    <w:rsid w:val="000F30CB"/>
    <w:rsid w:val="000F30F5"/>
    <w:rsid w:val="000F315B"/>
    <w:rsid w:val="000F3475"/>
    <w:rsid w:val="000F34C7"/>
    <w:rsid w:val="000F35B4"/>
    <w:rsid w:val="000F363A"/>
    <w:rsid w:val="000F3B40"/>
    <w:rsid w:val="000F3FFF"/>
    <w:rsid w:val="000F428E"/>
    <w:rsid w:val="000F42EA"/>
    <w:rsid w:val="000F4832"/>
    <w:rsid w:val="000F4CAF"/>
    <w:rsid w:val="000F4D36"/>
    <w:rsid w:val="000F4F44"/>
    <w:rsid w:val="000F53CB"/>
    <w:rsid w:val="000F57A9"/>
    <w:rsid w:val="000F5814"/>
    <w:rsid w:val="000F61C4"/>
    <w:rsid w:val="000F6646"/>
    <w:rsid w:val="000F6881"/>
    <w:rsid w:val="000F68B6"/>
    <w:rsid w:val="000F6A0E"/>
    <w:rsid w:val="000F6C32"/>
    <w:rsid w:val="000F6C66"/>
    <w:rsid w:val="000F6D77"/>
    <w:rsid w:val="000F70C7"/>
    <w:rsid w:val="000F71A3"/>
    <w:rsid w:val="000F71BB"/>
    <w:rsid w:val="000F7763"/>
    <w:rsid w:val="000F77C9"/>
    <w:rsid w:val="000F7F05"/>
    <w:rsid w:val="000F7F74"/>
    <w:rsid w:val="00100097"/>
    <w:rsid w:val="001000DB"/>
    <w:rsid w:val="001000E9"/>
    <w:rsid w:val="00100148"/>
    <w:rsid w:val="00100169"/>
    <w:rsid w:val="0010020C"/>
    <w:rsid w:val="001002CC"/>
    <w:rsid w:val="00100343"/>
    <w:rsid w:val="0010067A"/>
    <w:rsid w:val="0010085F"/>
    <w:rsid w:val="00100D1F"/>
    <w:rsid w:val="00101042"/>
    <w:rsid w:val="00101489"/>
    <w:rsid w:val="00101513"/>
    <w:rsid w:val="00101A0E"/>
    <w:rsid w:val="00101ACE"/>
    <w:rsid w:val="00101BF7"/>
    <w:rsid w:val="00102147"/>
    <w:rsid w:val="00102363"/>
    <w:rsid w:val="00102448"/>
    <w:rsid w:val="00102557"/>
    <w:rsid w:val="0010294F"/>
    <w:rsid w:val="00102C02"/>
    <w:rsid w:val="00102C68"/>
    <w:rsid w:val="00102D2E"/>
    <w:rsid w:val="00103331"/>
    <w:rsid w:val="0010336E"/>
    <w:rsid w:val="0010349F"/>
    <w:rsid w:val="00103658"/>
    <w:rsid w:val="0010366C"/>
    <w:rsid w:val="00103904"/>
    <w:rsid w:val="00103A99"/>
    <w:rsid w:val="00103D03"/>
    <w:rsid w:val="00103E86"/>
    <w:rsid w:val="00104058"/>
    <w:rsid w:val="0010405D"/>
    <w:rsid w:val="00104228"/>
    <w:rsid w:val="001044E1"/>
    <w:rsid w:val="001045BD"/>
    <w:rsid w:val="00104A80"/>
    <w:rsid w:val="00104CA7"/>
    <w:rsid w:val="001050B7"/>
    <w:rsid w:val="00105159"/>
    <w:rsid w:val="0010521E"/>
    <w:rsid w:val="001052CF"/>
    <w:rsid w:val="0010568A"/>
    <w:rsid w:val="00105748"/>
    <w:rsid w:val="00105820"/>
    <w:rsid w:val="0010586F"/>
    <w:rsid w:val="0010593E"/>
    <w:rsid w:val="001059BD"/>
    <w:rsid w:val="00105A99"/>
    <w:rsid w:val="00105CEE"/>
    <w:rsid w:val="00105DE0"/>
    <w:rsid w:val="001060F3"/>
    <w:rsid w:val="0010660E"/>
    <w:rsid w:val="0010672A"/>
    <w:rsid w:val="00106876"/>
    <w:rsid w:val="00106A95"/>
    <w:rsid w:val="00106AAD"/>
    <w:rsid w:val="00106CC3"/>
    <w:rsid w:val="00106CE0"/>
    <w:rsid w:val="00106E7E"/>
    <w:rsid w:val="00106F0E"/>
    <w:rsid w:val="0010700E"/>
    <w:rsid w:val="001074C1"/>
    <w:rsid w:val="001074D1"/>
    <w:rsid w:val="0010762C"/>
    <w:rsid w:val="00107636"/>
    <w:rsid w:val="0010785A"/>
    <w:rsid w:val="0010791F"/>
    <w:rsid w:val="00107A16"/>
    <w:rsid w:val="00107C6E"/>
    <w:rsid w:val="00107CC7"/>
    <w:rsid w:val="00110181"/>
    <w:rsid w:val="00110370"/>
    <w:rsid w:val="00110563"/>
    <w:rsid w:val="00110B6C"/>
    <w:rsid w:val="00110BB6"/>
    <w:rsid w:val="00110C1F"/>
    <w:rsid w:val="00110E9C"/>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2FDE"/>
    <w:rsid w:val="00113138"/>
    <w:rsid w:val="0011343C"/>
    <w:rsid w:val="001134DA"/>
    <w:rsid w:val="00113517"/>
    <w:rsid w:val="0011372B"/>
    <w:rsid w:val="00113BC7"/>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B7"/>
    <w:rsid w:val="00115EE9"/>
    <w:rsid w:val="0011609A"/>
    <w:rsid w:val="001162D3"/>
    <w:rsid w:val="00116B79"/>
    <w:rsid w:val="00116CA6"/>
    <w:rsid w:val="00116F9D"/>
    <w:rsid w:val="001171DF"/>
    <w:rsid w:val="001171EA"/>
    <w:rsid w:val="00117305"/>
    <w:rsid w:val="00117957"/>
    <w:rsid w:val="00117AA7"/>
    <w:rsid w:val="00117B90"/>
    <w:rsid w:val="00117F5C"/>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4E7"/>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25"/>
    <w:rsid w:val="001255FD"/>
    <w:rsid w:val="0012567F"/>
    <w:rsid w:val="001257E6"/>
    <w:rsid w:val="00125DAC"/>
    <w:rsid w:val="0012654B"/>
    <w:rsid w:val="00126947"/>
    <w:rsid w:val="001272AA"/>
    <w:rsid w:val="001274AC"/>
    <w:rsid w:val="00127545"/>
    <w:rsid w:val="001275E6"/>
    <w:rsid w:val="0012784F"/>
    <w:rsid w:val="001278DC"/>
    <w:rsid w:val="00127C38"/>
    <w:rsid w:val="00127CC3"/>
    <w:rsid w:val="00127DE2"/>
    <w:rsid w:val="00127F28"/>
    <w:rsid w:val="001301E5"/>
    <w:rsid w:val="00130435"/>
    <w:rsid w:val="00130607"/>
    <w:rsid w:val="001306D0"/>
    <w:rsid w:val="00130714"/>
    <w:rsid w:val="00130953"/>
    <w:rsid w:val="001309E4"/>
    <w:rsid w:val="00130A7E"/>
    <w:rsid w:val="00130DD8"/>
    <w:rsid w:val="00130F6C"/>
    <w:rsid w:val="0013109C"/>
    <w:rsid w:val="00131683"/>
    <w:rsid w:val="00131AC6"/>
    <w:rsid w:val="00131FCF"/>
    <w:rsid w:val="00131FD6"/>
    <w:rsid w:val="001321CE"/>
    <w:rsid w:val="001322B0"/>
    <w:rsid w:val="001324EE"/>
    <w:rsid w:val="00132767"/>
    <w:rsid w:val="0013279C"/>
    <w:rsid w:val="001327C5"/>
    <w:rsid w:val="00132917"/>
    <w:rsid w:val="001329E3"/>
    <w:rsid w:val="00132D74"/>
    <w:rsid w:val="00132E7E"/>
    <w:rsid w:val="00132FF8"/>
    <w:rsid w:val="001332F6"/>
    <w:rsid w:val="0013334C"/>
    <w:rsid w:val="0013344F"/>
    <w:rsid w:val="0013359C"/>
    <w:rsid w:val="00133934"/>
    <w:rsid w:val="00133EBD"/>
    <w:rsid w:val="00134012"/>
    <w:rsid w:val="001342E4"/>
    <w:rsid w:val="001342E7"/>
    <w:rsid w:val="0013436C"/>
    <w:rsid w:val="00134441"/>
    <w:rsid w:val="0013451A"/>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5FF0"/>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AB2"/>
    <w:rsid w:val="00140C78"/>
    <w:rsid w:val="00140E5E"/>
    <w:rsid w:val="00141077"/>
    <w:rsid w:val="001410F1"/>
    <w:rsid w:val="00141164"/>
    <w:rsid w:val="001411F6"/>
    <w:rsid w:val="001412EB"/>
    <w:rsid w:val="0014170B"/>
    <w:rsid w:val="001418C8"/>
    <w:rsid w:val="001418FE"/>
    <w:rsid w:val="00141BB7"/>
    <w:rsid w:val="00141E46"/>
    <w:rsid w:val="0014201F"/>
    <w:rsid w:val="0014206B"/>
    <w:rsid w:val="00142093"/>
    <w:rsid w:val="0014226A"/>
    <w:rsid w:val="00142E42"/>
    <w:rsid w:val="001431CE"/>
    <w:rsid w:val="001433C9"/>
    <w:rsid w:val="001435F2"/>
    <w:rsid w:val="0014371C"/>
    <w:rsid w:val="0014393F"/>
    <w:rsid w:val="00143AF7"/>
    <w:rsid w:val="00143E78"/>
    <w:rsid w:val="00143FFE"/>
    <w:rsid w:val="001445E8"/>
    <w:rsid w:val="0014471E"/>
    <w:rsid w:val="0014491B"/>
    <w:rsid w:val="00144B2D"/>
    <w:rsid w:val="00144B3F"/>
    <w:rsid w:val="00144BAC"/>
    <w:rsid w:val="00144CC1"/>
    <w:rsid w:val="00144E04"/>
    <w:rsid w:val="001454C4"/>
    <w:rsid w:val="0014550F"/>
    <w:rsid w:val="00145545"/>
    <w:rsid w:val="00145E0F"/>
    <w:rsid w:val="00145E66"/>
    <w:rsid w:val="00146129"/>
    <w:rsid w:val="0014624C"/>
    <w:rsid w:val="0014652F"/>
    <w:rsid w:val="001469BF"/>
    <w:rsid w:val="00146AE8"/>
    <w:rsid w:val="00146B17"/>
    <w:rsid w:val="00146BC8"/>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95"/>
    <w:rsid w:val="00150CD5"/>
    <w:rsid w:val="00150FA9"/>
    <w:rsid w:val="00151038"/>
    <w:rsid w:val="00151096"/>
    <w:rsid w:val="001510B6"/>
    <w:rsid w:val="001510BE"/>
    <w:rsid w:val="001510ED"/>
    <w:rsid w:val="00151379"/>
    <w:rsid w:val="001514D3"/>
    <w:rsid w:val="00151805"/>
    <w:rsid w:val="001518AA"/>
    <w:rsid w:val="001519B9"/>
    <w:rsid w:val="00151B8E"/>
    <w:rsid w:val="00152066"/>
    <w:rsid w:val="00152164"/>
    <w:rsid w:val="00152290"/>
    <w:rsid w:val="00152446"/>
    <w:rsid w:val="0015255A"/>
    <w:rsid w:val="00152761"/>
    <w:rsid w:val="0015289B"/>
    <w:rsid w:val="001528A9"/>
    <w:rsid w:val="00152A3B"/>
    <w:rsid w:val="00152D62"/>
    <w:rsid w:val="00153021"/>
    <w:rsid w:val="001531FD"/>
    <w:rsid w:val="00153418"/>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4F"/>
    <w:rsid w:val="00154F8C"/>
    <w:rsid w:val="00155219"/>
    <w:rsid w:val="00155698"/>
    <w:rsid w:val="00155917"/>
    <w:rsid w:val="00155A10"/>
    <w:rsid w:val="00155C9F"/>
    <w:rsid w:val="00155F7A"/>
    <w:rsid w:val="001560B1"/>
    <w:rsid w:val="00156260"/>
    <w:rsid w:val="001563C3"/>
    <w:rsid w:val="0015650F"/>
    <w:rsid w:val="001565E1"/>
    <w:rsid w:val="0015674F"/>
    <w:rsid w:val="00156B74"/>
    <w:rsid w:val="0015704A"/>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CB2"/>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564"/>
    <w:rsid w:val="00164622"/>
    <w:rsid w:val="00164646"/>
    <w:rsid w:val="001647FA"/>
    <w:rsid w:val="00164846"/>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700E"/>
    <w:rsid w:val="001670F6"/>
    <w:rsid w:val="0016711A"/>
    <w:rsid w:val="0016740E"/>
    <w:rsid w:val="00167614"/>
    <w:rsid w:val="0016764C"/>
    <w:rsid w:val="00167709"/>
    <w:rsid w:val="00167BD9"/>
    <w:rsid w:val="00170397"/>
    <w:rsid w:val="001703F5"/>
    <w:rsid w:val="001706E4"/>
    <w:rsid w:val="001708D0"/>
    <w:rsid w:val="0017093A"/>
    <w:rsid w:val="00170C49"/>
    <w:rsid w:val="00170D60"/>
    <w:rsid w:val="00170DE9"/>
    <w:rsid w:val="00170F51"/>
    <w:rsid w:val="001715AC"/>
    <w:rsid w:val="001716A7"/>
    <w:rsid w:val="00171944"/>
    <w:rsid w:val="00171A3F"/>
    <w:rsid w:val="00171D7E"/>
    <w:rsid w:val="00171EEB"/>
    <w:rsid w:val="00171F14"/>
    <w:rsid w:val="0017200B"/>
    <w:rsid w:val="0017226B"/>
    <w:rsid w:val="001722FC"/>
    <w:rsid w:val="0017231D"/>
    <w:rsid w:val="00172557"/>
    <w:rsid w:val="00172903"/>
    <w:rsid w:val="001729E1"/>
    <w:rsid w:val="00172B61"/>
    <w:rsid w:val="00172C20"/>
    <w:rsid w:val="00172CCD"/>
    <w:rsid w:val="00172E20"/>
    <w:rsid w:val="00172F31"/>
    <w:rsid w:val="00172F75"/>
    <w:rsid w:val="00172FC9"/>
    <w:rsid w:val="00173192"/>
    <w:rsid w:val="00173869"/>
    <w:rsid w:val="001738A5"/>
    <w:rsid w:val="00173A00"/>
    <w:rsid w:val="00173B83"/>
    <w:rsid w:val="001741DE"/>
    <w:rsid w:val="001741EA"/>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68A"/>
    <w:rsid w:val="00175ADB"/>
    <w:rsid w:val="00175B5A"/>
    <w:rsid w:val="00175B66"/>
    <w:rsid w:val="001761EA"/>
    <w:rsid w:val="0017629E"/>
    <w:rsid w:val="001762D2"/>
    <w:rsid w:val="0017634F"/>
    <w:rsid w:val="00176414"/>
    <w:rsid w:val="00176491"/>
    <w:rsid w:val="001765DA"/>
    <w:rsid w:val="00176F4C"/>
    <w:rsid w:val="00176FEC"/>
    <w:rsid w:val="00177036"/>
    <w:rsid w:val="0017708E"/>
    <w:rsid w:val="0017714C"/>
    <w:rsid w:val="0017722E"/>
    <w:rsid w:val="00177397"/>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792"/>
    <w:rsid w:val="00184DAB"/>
    <w:rsid w:val="00184F51"/>
    <w:rsid w:val="00185257"/>
    <w:rsid w:val="00185730"/>
    <w:rsid w:val="00185898"/>
    <w:rsid w:val="00185A0F"/>
    <w:rsid w:val="00185E59"/>
    <w:rsid w:val="00185F10"/>
    <w:rsid w:val="0018633D"/>
    <w:rsid w:val="00186357"/>
    <w:rsid w:val="00186395"/>
    <w:rsid w:val="001864C2"/>
    <w:rsid w:val="00186643"/>
    <w:rsid w:val="00186864"/>
    <w:rsid w:val="00186AAC"/>
    <w:rsid w:val="00186B4D"/>
    <w:rsid w:val="00186CDC"/>
    <w:rsid w:val="00186D3B"/>
    <w:rsid w:val="00186FD6"/>
    <w:rsid w:val="00187290"/>
    <w:rsid w:val="001872A2"/>
    <w:rsid w:val="0018748A"/>
    <w:rsid w:val="0018767B"/>
    <w:rsid w:val="00187A15"/>
    <w:rsid w:val="00187D65"/>
    <w:rsid w:val="00190205"/>
    <w:rsid w:val="00190307"/>
    <w:rsid w:val="00190705"/>
    <w:rsid w:val="00190927"/>
    <w:rsid w:val="001909DE"/>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2FBD"/>
    <w:rsid w:val="00193150"/>
    <w:rsid w:val="00193173"/>
    <w:rsid w:val="0019350F"/>
    <w:rsid w:val="001935F1"/>
    <w:rsid w:val="00193632"/>
    <w:rsid w:val="0019372C"/>
    <w:rsid w:val="001937CF"/>
    <w:rsid w:val="00193927"/>
    <w:rsid w:val="00193987"/>
    <w:rsid w:val="00193D96"/>
    <w:rsid w:val="00194059"/>
    <w:rsid w:val="00194514"/>
    <w:rsid w:val="001946CE"/>
    <w:rsid w:val="001947E7"/>
    <w:rsid w:val="00194B6A"/>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2C4"/>
    <w:rsid w:val="0019734F"/>
    <w:rsid w:val="00197389"/>
    <w:rsid w:val="001974E5"/>
    <w:rsid w:val="00197A0B"/>
    <w:rsid w:val="001A012C"/>
    <w:rsid w:val="001A0303"/>
    <w:rsid w:val="001A032E"/>
    <w:rsid w:val="001A03EC"/>
    <w:rsid w:val="001A0421"/>
    <w:rsid w:val="001A067A"/>
    <w:rsid w:val="001A0C3F"/>
    <w:rsid w:val="001A0CA8"/>
    <w:rsid w:val="001A0EFE"/>
    <w:rsid w:val="001A1323"/>
    <w:rsid w:val="001A145C"/>
    <w:rsid w:val="001A1A4B"/>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87F"/>
    <w:rsid w:val="001A3974"/>
    <w:rsid w:val="001A39C8"/>
    <w:rsid w:val="001A3B18"/>
    <w:rsid w:val="001A3EB5"/>
    <w:rsid w:val="001A3F0F"/>
    <w:rsid w:val="001A3FA5"/>
    <w:rsid w:val="001A4EDF"/>
    <w:rsid w:val="001A5070"/>
    <w:rsid w:val="001A50FB"/>
    <w:rsid w:val="001A5174"/>
    <w:rsid w:val="001A527B"/>
    <w:rsid w:val="001A5635"/>
    <w:rsid w:val="001A5B32"/>
    <w:rsid w:val="001A5C82"/>
    <w:rsid w:val="001A60FC"/>
    <w:rsid w:val="001A61A0"/>
    <w:rsid w:val="001A628F"/>
    <w:rsid w:val="001A639C"/>
    <w:rsid w:val="001A6575"/>
    <w:rsid w:val="001A65B2"/>
    <w:rsid w:val="001A66F6"/>
    <w:rsid w:val="001A671D"/>
    <w:rsid w:val="001A6728"/>
    <w:rsid w:val="001A6755"/>
    <w:rsid w:val="001A6AFE"/>
    <w:rsid w:val="001A6BBA"/>
    <w:rsid w:val="001A6C9F"/>
    <w:rsid w:val="001A6E5F"/>
    <w:rsid w:val="001A6F38"/>
    <w:rsid w:val="001A6FE7"/>
    <w:rsid w:val="001A706D"/>
    <w:rsid w:val="001A71EB"/>
    <w:rsid w:val="001A72EE"/>
    <w:rsid w:val="001A73C8"/>
    <w:rsid w:val="001A742B"/>
    <w:rsid w:val="001A7601"/>
    <w:rsid w:val="001A77EE"/>
    <w:rsid w:val="001A7912"/>
    <w:rsid w:val="001A7924"/>
    <w:rsid w:val="001A7AC0"/>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B89"/>
    <w:rsid w:val="001B1F17"/>
    <w:rsid w:val="001B1F29"/>
    <w:rsid w:val="001B2085"/>
    <w:rsid w:val="001B20D8"/>
    <w:rsid w:val="001B26EE"/>
    <w:rsid w:val="001B2993"/>
    <w:rsid w:val="001B2A79"/>
    <w:rsid w:val="001B2CF4"/>
    <w:rsid w:val="001B2F10"/>
    <w:rsid w:val="001B2FFF"/>
    <w:rsid w:val="001B3134"/>
    <w:rsid w:val="001B319F"/>
    <w:rsid w:val="001B3754"/>
    <w:rsid w:val="001B37CA"/>
    <w:rsid w:val="001B3985"/>
    <w:rsid w:val="001B3B23"/>
    <w:rsid w:val="001B3CA5"/>
    <w:rsid w:val="001B3E2F"/>
    <w:rsid w:val="001B447D"/>
    <w:rsid w:val="001B45F7"/>
    <w:rsid w:val="001B47AD"/>
    <w:rsid w:val="001B485D"/>
    <w:rsid w:val="001B48E6"/>
    <w:rsid w:val="001B4974"/>
    <w:rsid w:val="001B4A2D"/>
    <w:rsid w:val="001B4B58"/>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3F"/>
    <w:rsid w:val="001C2E60"/>
    <w:rsid w:val="001C2EB7"/>
    <w:rsid w:val="001C3177"/>
    <w:rsid w:val="001C325A"/>
    <w:rsid w:val="001C325B"/>
    <w:rsid w:val="001C3275"/>
    <w:rsid w:val="001C3324"/>
    <w:rsid w:val="001C3474"/>
    <w:rsid w:val="001C3486"/>
    <w:rsid w:val="001C3663"/>
    <w:rsid w:val="001C3C2F"/>
    <w:rsid w:val="001C3DC6"/>
    <w:rsid w:val="001C3EAE"/>
    <w:rsid w:val="001C41BF"/>
    <w:rsid w:val="001C46D1"/>
    <w:rsid w:val="001C470C"/>
    <w:rsid w:val="001C4E90"/>
    <w:rsid w:val="001C4F5F"/>
    <w:rsid w:val="001C4F99"/>
    <w:rsid w:val="001C518A"/>
    <w:rsid w:val="001C562E"/>
    <w:rsid w:val="001C5802"/>
    <w:rsid w:val="001C589B"/>
    <w:rsid w:val="001C58A6"/>
    <w:rsid w:val="001C5B04"/>
    <w:rsid w:val="001C5B96"/>
    <w:rsid w:val="001C5EAC"/>
    <w:rsid w:val="001C5F88"/>
    <w:rsid w:val="001C606B"/>
    <w:rsid w:val="001C60AA"/>
    <w:rsid w:val="001C60C4"/>
    <w:rsid w:val="001C6109"/>
    <w:rsid w:val="001C619C"/>
    <w:rsid w:val="001C625F"/>
    <w:rsid w:val="001C63A3"/>
    <w:rsid w:val="001C64AB"/>
    <w:rsid w:val="001C68E6"/>
    <w:rsid w:val="001C7185"/>
    <w:rsid w:val="001C7269"/>
    <w:rsid w:val="001C73A6"/>
    <w:rsid w:val="001C74BF"/>
    <w:rsid w:val="001C76D7"/>
    <w:rsid w:val="001C77B2"/>
    <w:rsid w:val="001C7995"/>
    <w:rsid w:val="001C7AB6"/>
    <w:rsid w:val="001C7AE8"/>
    <w:rsid w:val="001C7B81"/>
    <w:rsid w:val="001C7F47"/>
    <w:rsid w:val="001C7FD0"/>
    <w:rsid w:val="001D006C"/>
    <w:rsid w:val="001D0335"/>
    <w:rsid w:val="001D0474"/>
    <w:rsid w:val="001D0578"/>
    <w:rsid w:val="001D0593"/>
    <w:rsid w:val="001D05AA"/>
    <w:rsid w:val="001D0D8F"/>
    <w:rsid w:val="001D11C1"/>
    <w:rsid w:val="001D1258"/>
    <w:rsid w:val="001D13B0"/>
    <w:rsid w:val="001D1502"/>
    <w:rsid w:val="001D19F8"/>
    <w:rsid w:val="001D1C76"/>
    <w:rsid w:val="001D1CFF"/>
    <w:rsid w:val="001D1F12"/>
    <w:rsid w:val="001D1FD1"/>
    <w:rsid w:val="001D24B5"/>
    <w:rsid w:val="001D2851"/>
    <w:rsid w:val="001D2B3C"/>
    <w:rsid w:val="001D2BB2"/>
    <w:rsid w:val="001D2DBE"/>
    <w:rsid w:val="001D2E64"/>
    <w:rsid w:val="001D2E6C"/>
    <w:rsid w:val="001D2ECD"/>
    <w:rsid w:val="001D2EED"/>
    <w:rsid w:val="001D30BE"/>
    <w:rsid w:val="001D3277"/>
    <w:rsid w:val="001D329E"/>
    <w:rsid w:val="001D3414"/>
    <w:rsid w:val="001D3C68"/>
    <w:rsid w:val="001D413C"/>
    <w:rsid w:val="001D4315"/>
    <w:rsid w:val="001D43C0"/>
    <w:rsid w:val="001D477D"/>
    <w:rsid w:val="001D47F5"/>
    <w:rsid w:val="001D491D"/>
    <w:rsid w:val="001D4969"/>
    <w:rsid w:val="001D4A25"/>
    <w:rsid w:val="001D4AF0"/>
    <w:rsid w:val="001D4DDE"/>
    <w:rsid w:val="001D4F24"/>
    <w:rsid w:val="001D4FA9"/>
    <w:rsid w:val="001D506F"/>
    <w:rsid w:val="001D531A"/>
    <w:rsid w:val="001D57BC"/>
    <w:rsid w:val="001D6162"/>
    <w:rsid w:val="001D61BD"/>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1B9"/>
    <w:rsid w:val="001E0602"/>
    <w:rsid w:val="001E09BA"/>
    <w:rsid w:val="001E09F4"/>
    <w:rsid w:val="001E09F5"/>
    <w:rsid w:val="001E0A73"/>
    <w:rsid w:val="001E111F"/>
    <w:rsid w:val="001E1284"/>
    <w:rsid w:val="001E13E0"/>
    <w:rsid w:val="001E1524"/>
    <w:rsid w:val="001E16E6"/>
    <w:rsid w:val="001E1756"/>
    <w:rsid w:val="001E1D3C"/>
    <w:rsid w:val="001E220A"/>
    <w:rsid w:val="001E226B"/>
    <w:rsid w:val="001E251E"/>
    <w:rsid w:val="001E266E"/>
    <w:rsid w:val="001E2EEF"/>
    <w:rsid w:val="001E3188"/>
    <w:rsid w:val="001E31D1"/>
    <w:rsid w:val="001E32BE"/>
    <w:rsid w:val="001E37BD"/>
    <w:rsid w:val="001E382E"/>
    <w:rsid w:val="001E3A45"/>
    <w:rsid w:val="001E3A77"/>
    <w:rsid w:val="001E3DAB"/>
    <w:rsid w:val="001E3DD3"/>
    <w:rsid w:val="001E3E98"/>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E19"/>
    <w:rsid w:val="001E6F14"/>
    <w:rsid w:val="001E6F1B"/>
    <w:rsid w:val="001E719A"/>
    <w:rsid w:val="001E7218"/>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E08"/>
    <w:rsid w:val="001F3507"/>
    <w:rsid w:val="001F3760"/>
    <w:rsid w:val="001F37ED"/>
    <w:rsid w:val="001F3841"/>
    <w:rsid w:val="001F39AB"/>
    <w:rsid w:val="001F3E5E"/>
    <w:rsid w:val="001F3F15"/>
    <w:rsid w:val="001F406B"/>
    <w:rsid w:val="001F4102"/>
    <w:rsid w:val="001F45E8"/>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965"/>
    <w:rsid w:val="001F6E45"/>
    <w:rsid w:val="001F715C"/>
    <w:rsid w:val="001F72B8"/>
    <w:rsid w:val="001F7308"/>
    <w:rsid w:val="001F7317"/>
    <w:rsid w:val="001F73C3"/>
    <w:rsid w:val="001F757C"/>
    <w:rsid w:val="001F7603"/>
    <w:rsid w:val="001F77B7"/>
    <w:rsid w:val="001F784C"/>
    <w:rsid w:val="001F798D"/>
    <w:rsid w:val="001F7DD6"/>
    <w:rsid w:val="002000F2"/>
    <w:rsid w:val="002000FC"/>
    <w:rsid w:val="0020037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475"/>
    <w:rsid w:val="00207613"/>
    <w:rsid w:val="002077AB"/>
    <w:rsid w:val="00207847"/>
    <w:rsid w:val="002078E5"/>
    <w:rsid w:val="00207AF9"/>
    <w:rsid w:val="00207BB9"/>
    <w:rsid w:val="00207D51"/>
    <w:rsid w:val="00207EB6"/>
    <w:rsid w:val="00210018"/>
    <w:rsid w:val="00210058"/>
    <w:rsid w:val="00210174"/>
    <w:rsid w:val="002105F8"/>
    <w:rsid w:val="002109D5"/>
    <w:rsid w:val="00210A2E"/>
    <w:rsid w:val="00210BE5"/>
    <w:rsid w:val="00210BF3"/>
    <w:rsid w:val="00210C84"/>
    <w:rsid w:val="00210C91"/>
    <w:rsid w:val="00210F42"/>
    <w:rsid w:val="00211042"/>
    <w:rsid w:val="00211345"/>
    <w:rsid w:val="00211390"/>
    <w:rsid w:val="002114FA"/>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603"/>
    <w:rsid w:val="00214716"/>
    <w:rsid w:val="002149A7"/>
    <w:rsid w:val="00214C9B"/>
    <w:rsid w:val="00214CCC"/>
    <w:rsid w:val="00214E0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635"/>
    <w:rsid w:val="00217713"/>
    <w:rsid w:val="00217A98"/>
    <w:rsid w:val="00217CE8"/>
    <w:rsid w:val="00217D4B"/>
    <w:rsid w:val="00217EF0"/>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22A4"/>
    <w:rsid w:val="0022231E"/>
    <w:rsid w:val="00222E59"/>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44"/>
    <w:rsid w:val="002253D8"/>
    <w:rsid w:val="00225593"/>
    <w:rsid w:val="0022571B"/>
    <w:rsid w:val="002259BC"/>
    <w:rsid w:val="00225A72"/>
    <w:rsid w:val="00225CA2"/>
    <w:rsid w:val="00225FDD"/>
    <w:rsid w:val="002262BA"/>
    <w:rsid w:val="002263BC"/>
    <w:rsid w:val="0022657F"/>
    <w:rsid w:val="002269A7"/>
    <w:rsid w:val="00226A9C"/>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55"/>
    <w:rsid w:val="002300E1"/>
    <w:rsid w:val="002305EF"/>
    <w:rsid w:val="002306C0"/>
    <w:rsid w:val="00230944"/>
    <w:rsid w:val="00230AD3"/>
    <w:rsid w:val="00230BB1"/>
    <w:rsid w:val="00230CDF"/>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4004"/>
    <w:rsid w:val="00234063"/>
    <w:rsid w:val="00234175"/>
    <w:rsid w:val="00234477"/>
    <w:rsid w:val="002344C8"/>
    <w:rsid w:val="00234575"/>
    <w:rsid w:val="0023464A"/>
    <w:rsid w:val="002347FC"/>
    <w:rsid w:val="002348E2"/>
    <w:rsid w:val="002349C5"/>
    <w:rsid w:val="00234B44"/>
    <w:rsid w:val="00234C98"/>
    <w:rsid w:val="0023516C"/>
    <w:rsid w:val="0023535C"/>
    <w:rsid w:val="002354A3"/>
    <w:rsid w:val="00235534"/>
    <w:rsid w:val="00235581"/>
    <w:rsid w:val="00235698"/>
    <w:rsid w:val="00235724"/>
    <w:rsid w:val="0023580E"/>
    <w:rsid w:val="002358EC"/>
    <w:rsid w:val="00235E3A"/>
    <w:rsid w:val="002362BC"/>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A64"/>
    <w:rsid w:val="00240B4E"/>
    <w:rsid w:val="00240B73"/>
    <w:rsid w:val="00240B7D"/>
    <w:rsid w:val="00240C17"/>
    <w:rsid w:val="00240F76"/>
    <w:rsid w:val="0024103F"/>
    <w:rsid w:val="002415FF"/>
    <w:rsid w:val="002419FB"/>
    <w:rsid w:val="00241ACA"/>
    <w:rsid w:val="00241C7B"/>
    <w:rsid w:val="00241F1E"/>
    <w:rsid w:val="002421F2"/>
    <w:rsid w:val="00242456"/>
    <w:rsid w:val="00242954"/>
    <w:rsid w:val="00242B2A"/>
    <w:rsid w:val="00242CAE"/>
    <w:rsid w:val="00242E1E"/>
    <w:rsid w:val="00242E34"/>
    <w:rsid w:val="0024315D"/>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C83"/>
    <w:rsid w:val="00246E25"/>
    <w:rsid w:val="00246EB6"/>
    <w:rsid w:val="002471AB"/>
    <w:rsid w:val="0024775B"/>
    <w:rsid w:val="0024785A"/>
    <w:rsid w:val="00247869"/>
    <w:rsid w:val="00247B11"/>
    <w:rsid w:val="00247C82"/>
    <w:rsid w:val="00247D8E"/>
    <w:rsid w:val="00247DD1"/>
    <w:rsid w:val="00247E35"/>
    <w:rsid w:val="00247F8B"/>
    <w:rsid w:val="00247FB6"/>
    <w:rsid w:val="002500C7"/>
    <w:rsid w:val="00250120"/>
    <w:rsid w:val="002503D5"/>
    <w:rsid w:val="00250A93"/>
    <w:rsid w:val="00250D9C"/>
    <w:rsid w:val="00251117"/>
    <w:rsid w:val="00251129"/>
    <w:rsid w:val="00251231"/>
    <w:rsid w:val="00251237"/>
    <w:rsid w:val="0025129A"/>
    <w:rsid w:val="002512A9"/>
    <w:rsid w:val="0025169E"/>
    <w:rsid w:val="002516F2"/>
    <w:rsid w:val="00251929"/>
    <w:rsid w:val="002519BD"/>
    <w:rsid w:val="00251F5E"/>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10C"/>
    <w:rsid w:val="002547E4"/>
    <w:rsid w:val="00254F42"/>
    <w:rsid w:val="002554A7"/>
    <w:rsid w:val="002554EF"/>
    <w:rsid w:val="0025585C"/>
    <w:rsid w:val="00255BD7"/>
    <w:rsid w:val="00255C71"/>
    <w:rsid w:val="002562A9"/>
    <w:rsid w:val="002563B9"/>
    <w:rsid w:val="0025692A"/>
    <w:rsid w:val="00256F02"/>
    <w:rsid w:val="002571C8"/>
    <w:rsid w:val="002572ED"/>
    <w:rsid w:val="002572F1"/>
    <w:rsid w:val="00257424"/>
    <w:rsid w:val="00257730"/>
    <w:rsid w:val="00257998"/>
    <w:rsid w:val="00257A62"/>
    <w:rsid w:val="00257B64"/>
    <w:rsid w:val="00260156"/>
    <w:rsid w:val="0026029A"/>
    <w:rsid w:val="002606C7"/>
    <w:rsid w:val="0026075E"/>
    <w:rsid w:val="00260A6F"/>
    <w:rsid w:val="00260C74"/>
    <w:rsid w:val="00260E1C"/>
    <w:rsid w:val="00260FAD"/>
    <w:rsid w:val="002611B5"/>
    <w:rsid w:val="002612A1"/>
    <w:rsid w:val="00261351"/>
    <w:rsid w:val="00261383"/>
    <w:rsid w:val="002619F7"/>
    <w:rsid w:val="00261D05"/>
    <w:rsid w:val="002623AC"/>
    <w:rsid w:val="002623B5"/>
    <w:rsid w:val="002624CA"/>
    <w:rsid w:val="002626E2"/>
    <w:rsid w:val="00262979"/>
    <w:rsid w:val="00262B2E"/>
    <w:rsid w:val="00262CEB"/>
    <w:rsid w:val="00262E69"/>
    <w:rsid w:val="00262F3E"/>
    <w:rsid w:val="00263038"/>
    <w:rsid w:val="0026313D"/>
    <w:rsid w:val="002634A4"/>
    <w:rsid w:val="002637D5"/>
    <w:rsid w:val="002637F7"/>
    <w:rsid w:val="002638E1"/>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210"/>
    <w:rsid w:val="00266253"/>
    <w:rsid w:val="0026628D"/>
    <w:rsid w:val="00266AAC"/>
    <w:rsid w:val="00266C0A"/>
    <w:rsid w:val="00266C96"/>
    <w:rsid w:val="0026716C"/>
    <w:rsid w:val="00267243"/>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39"/>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B5E"/>
    <w:rsid w:val="00275D8D"/>
    <w:rsid w:val="00276001"/>
    <w:rsid w:val="002764FB"/>
    <w:rsid w:val="00276624"/>
    <w:rsid w:val="00276B51"/>
    <w:rsid w:val="00276C48"/>
    <w:rsid w:val="00276E2B"/>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E63"/>
    <w:rsid w:val="0028187E"/>
    <w:rsid w:val="0028192B"/>
    <w:rsid w:val="002819F7"/>
    <w:rsid w:val="00281C3F"/>
    <w:rsid w:val="00281DE2"/>
    <w:rsid w:val="00282241"/>
    <w:rsid w:val="002825CE"/>
    <w:rsid w:val="0028263F"/>
    <w:rsid w:val="002826D0"/>
    <w:rsid w:val="002829E8"/>
    <w:rsid w:val="00283130"/>
    <w:rsid w:val="00283181"/>
    <w:rsid w:val="002831A1"/>
    <w:rsid w:val="00283424"/>
    <w:rsid w:val="0028344D"/>
    <w:rsid w:val="002835A5"/>
    <w:rsid w:val="002836DC"/>
    <w:rsid w:val="0028391C"/>
    <w:rsid w:val="00283977"/>
    <w:rsid w:val="00283D6B"/>
    <w:rsid w:val="00283F70"/>
    <w:rsid w:val="00283F73"/>
    <w:rsid w:val="00284486"/>
    <w:rsid w:val="0028482E"/>
    <w:rsid w:val="002849B7"/>
    <w:rsid w:val="00284AAA"/>
    <w:rsid w:val="00284B15"/>
    <w:rsid w:val="00284E7F"/>
    <w:rsid w:val="0028501B"/>
    <w:rsid w:val="00285020"/>
    <w:rsid w:val="002852EE"/>
    <w:rsid w:val="00285324"/>
    <w:rsid w:val="0028543A"/>
    <w:rsid w:val="00285520"/>
    <w:rsid w:val="0028553F"/>
    <w:rsid w:val="00285894"/>
    <w:rsid w:val="00285A35"/>
    <w:rsid w:val="00285B2E"/>
    <w:rsid w:val="00285DB9"/>
    <w:rsid w:val="00285E28"/>
    <w:rsid w:val="00285E6A"/>
    <w:rsid w:val="002861E0"/>
    <w:rsid w:val="002862E1"/>
    <w:rsid w:val="00286487"/>
    <w:rsid w:val="00286623"/>
    <w:rsid w:val="00286631"/>
    <w:rsid w:val="00286760"/>
    <w:rsid w:val="002868BA"/>
    <w:rsid w:val="00286B14"/>
    <w:rsid w:val="00286CFC"/>
    <w:rsid w:val="00286F76"/>
    <w:rsid w:val="002871DE"/>
    <w:rsid w:val="00287376"/>
    <w:rsid w:val="002876D5"/>
    <w:rsid w:val="0028773B"/>
    <w:rsid w:val="002877DE"/>
    <w:rsid w:val="00287A82"/>
    <w:rsid w:val="00287C28"/>
    <w:rsid w:val="00287DC3"/>
    <w:rsid w:val="00290097"/>
    <w:rsid w:val="0029018C"/>
    <w:rsid w:val="00290254"/>
    <w:rsid w:val="002903B3"/>
    <w:rsid w:val="002904AA"/>
    <w:rsid w:val="00290C48"/>
    <w:rsid w:val="002913D7"/>
    <w:rsid w:val="002914FA"/>
    <w:rsid w:val="0029178F"/>
    <w:rsid w:val="00291B01"/>
    <w:rsid w:val="00292040"/>
    <w:rsid w:val="002922DD"/>
    <w:rsid w:val="002923F4"/>
    <w:rsid w:val="00292916"/>
    <w:rsid w:val="00292DCE"/>
    <w:rsid w:val="00292E94"/>
    <w:rsid w:val="00292F1C"/>
    <w:rsid w:val="002932A8"/>
    <w:rsid w:val="002933EB"/>
    <w:rsid w:val="002934A8"/>
    <w:rsid w:val="00293504"/>
    <w:rsid w:val="00293626"/>
    <w:rsid w:val="0029378E"/>
    <w:rsid w:val="0029395E"/>
    <w:rsid w:val="00293EA1"/>
    <w:rsid w:val="00293F67"/>
    <w:rsid w:val="002941CE"/>
    <w:rsid w:val="0029425B"/>
    <w:rsid w:val="00294290"/>
    <w:rsid w:val="002944CA"/>
    <w:rsid w:val="002944D0"/>
    <w:rsid w:val="002944F8"/>
    <w:rsid w:val="0029450A"/>
    <w:rsid w:val="002946A4"/>
    <w:rsid w:val="00294722"/>
    <w:rsid w:val="00294950"/>
    <w:rsid w:val="00294A37"/>
    <w:rsid w:val="00294AB1"/>
    <w:rsid w:val="00294D93"/>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51B"/>
    <w:rsid w:val="0029768D"/>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095"/>
    <w:rsid w:val="002A523D"/>
    <w:rsid w:val="002A5271"/>
    <w:rsid w:val="002A5406"/>
    <w:rsid w:val="002A5488"/>
    <w:rsid w:val="002A578E"/>
    <w:rsid w:val="002A581B"/>
    <w:rsid w:val="002A5F7B"/>
    <w:rsid w:val="002A5FC1"/>
    <w:rsid w:val="002A60B6"/>
    <w:rsid w:val="002A6354"/>
    <w:rsid w:val="002A6B25"/>
    <w:rsid w:val="002A6BE8"/>
    <w:rsid w:val="002A6C65"/>
    <w:rsid w:val="002A6E41"/>
    <w:rsid w:val="002A6E7E"/>
    <w:rsid w:val="002A711C"/>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970"/>
    <w:rsid w:val="002B0AC4"/>
    <w:rsid w:val="002B0C8A"/>
    <w:rsid w:val="002B0C99"/>
    <w:rsid w:val="002B0EDA"/>
    <w:rsid w:val="002B10F9"/>
    <w:rsid w:val="002B1192"/>
    <w:rsid w:val="002B13E9"/>
    <w:rsid w:val="002B14F7"/>
    <w:rsid w:val="002B1967"/>
    <w:rsid w:val="002B1CA9"/>
    <w:rsid w:val="002B208F"/>
    <w:rsid w:val="002B2164"/>
    <w:rsid w:val="002B21D6"/>
    <w:rsid w:val="002B21E9"/>
    <w:rsid w:val="002B2334"/>
    <w:rsid w:val="002B242D"/>
    <w:rsid w:val="002B26F3"/>
    <w:rsid w:val="002B28B9"/>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B0D"/>
    <w:rsid w:val="002B4C39"/>
    <w:rsid w:val="002B5555"/>
    <w:rsid w:val="002B5607"/>
    <w:rsid w:val="002B569B"/>
    <w:rsid w:val="002B5797"/>
    <w:rsid w:val="002B5976"/>
    <w:rsid w:val="002B5BC3"/>
    <w:rsid w:val="002B5BD5"/>
    <w:rsid w:val="002B5C44"/>
    <w:rsid w:val="002B5E9B"/>
    <w:rsid w:val="002B635D"/>
    <w:rsid w:val="002B6397"/>
    <w:rsid w:val="002B64FE"/>
    <w:rsid w:val="002B651D"/>
    <w:rsid w:val="002B6890"/>
    <w:rsid w:val="002B694E"/>
    <w:rsid w:val="002B6FEE"/>
    <w:rsid w:val="002B70E4"/>
    <w:rsid w:val="002B715E"/>
    <w:rsid w:val="002B7681"/>
    <w:rsid w:val="002C0002"/>
    <w:rsid w:val="002C014C"/>
    <w:rsid w:val="002C04C2"/>
    <w:rsid w:val="002C055C"/>
    <w:rsid w:val="002C05CA"/>
    <w:rsid w:val="002C0818"/>
    <w:rsid w:val="002C0975"/>
    <w:rsid w:val="002C0B47"/>
    <w:rsid w:val="002C0DD0"/>
    <w:rsid w:val="002C0E0A"/>
    <w:rsid w:val="002C0FAB"/>
    <w:rsid w:val="002C122B"/>
    <w:rsid w:val="002C1780"/>
    <w:rsid w:val="002C1DF1"/>
    <w:rsid w:val="002C1ED4"/>
    <w:rsid w:val="002C203A"/>
    <w:rsid w:val="002C235C"/>
    <w:rsid w:val="002C2570"/>
    <w:rsid w:val="002C281D"/>
    <w:rsid w:val="002C289F"/>
    <w:rsid w:val="002C2D50"/>
    <w:rsid w:val="002C2E8A"/>
    <w:rsid w:val="002C2FCD"/>
    <w:rsid w:val="002C3060"/>
    <w:rsid w:val="002C307D"/>
    <w:rsid w:val="002C319F"/>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429"/>
    <w:rsid w:val="002C45DC"/>
    <w:rsid w:val="002C472A"/>
    <w:rsid w:val="002C4758"/>
    <w:rsid w:val="002C487B"/>
    <w:rsid w:val="002C4950"/>
    <w:rsid w:val="002C50DC"/>
    <w:rsid w:val="002C514C"/>
    <w:rsid w:val="002C5533"/>
    <w:rsid w:val="002C557B"/>
    <w:rsid w:val="002C5620"/>
    <w:rsid w:val="002C5A6B"/>
    <w:rsid w:val="002C5AA7"/>
    <w:rsid w:val="002C5AE6"/>
    <w:rsid w:val="002C6030"/>
    <w:rsid w:val="002C60E1"/>
    <w:rsid w:val="002C61E0"/>
    <w:rsid w:val="002C635E"/>
    <w:rsid w:val="002C6480"/>
    <w:rsid w:val="002C6682"/>
    <w:rsid w:val="002C6836"/>
    <w:rsid w:val="002C6C24"/>
    <w:rsid w:val="002C6E16"/>
    <w:rsid w:val="002C6FF6"/>
    <w:rsid w:val="002C7230"/>
    <w:rsid w:val="002C747F"/>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2057"/>
    <w:rsid w:val="002D20C5"/>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EDE"/>
    <w:rsid w:val="002D3FB0"/>
    <w:rsid w:val="002D425A"/>
    <w:rsid w:val="002D4322"/>
    <w:rsid w:val="002D4607"/>
    <w:rsid w:val="002D47FC"/>
    <w:rsid w:val="002D4A54"/>
    <w:rsid w:val="002D4E37"/>
    <w:rsid w:val="002D5005"/>
    <w:rsid w:val="002D5107"/>
    <w:rsid w:val="002D52E0"/>
    <w:rsid w:val="002D54DA"/>
    <w:rsid w:val="002D5609"/>
    <w:rsid w:val="002D580B"/>
    <w:rsid w:val="002D5942"/>
    <w:rsid w:val="002D5A5F"/>
    <w:rsid w:val="002D5B4E"/>
    <w:rsid w:val="002D5DEA"/>
    <w:rsid w:val="002D5E9C"/>
    <w:rsid w:val="002D6097"/>
    <w:rsid w:val="002D6127"/>
    <w:rsid w:val="002D67B3"/>
    <w:rsid w:val="002D68C3"/>
    <w:rsid w:val="002D6C3F"/>
    <w:rsid w:val="002D6C69"/>
    <w:rsid w:val="002D6ECE"/>
    <w:rsid w:val="002D6F25"/>
    <w:rsid w:val="002D7110"/>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53"/>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557"/>
    <w:rsid w:val="002E3624"/>
    <w:rsid w:val="002E3653"/>
    <w:rsid w:val="002E36AE"/>
    <w:rsid w:val="002E36DC"/>
    <w:rsid w:val="002E38B7"/>
    <w:rsid w:val="002E3B6F"/>
    <w:rsid w:val="002E4049"/>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3A6"/>
    <w:rsid w:val="002E6785"/>
    <w:rsid w:val="002E679D"/>
    <w:rsid w:val="002E6C1F"/>
    <w:rsid w:val="002E6D73"/>
    <w:rsid w:val="002E6DE8"/>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65E"/>
    <w:rsid w:val="002F16BB"/>
    <w:rsid w:val="002F17A3"/>
    <w:rsid w:val="002F1EBD"/>
    <w:rsid w:val="002F1FB5"/>
    <w:rsid w:val="002F2193"/>
    <w:rsid w:val="002F236A"/>
    <w:rsid w:val="002F2508"/>
    <w:rsid w:val="002F2AE0"/>
    <w:rsid w:val="002F2C75"/>
    <w:rsid w:val="002F3784"/>
    <w:rsid w:val="002F3B3C"/>
    <w:rsid w:val="002F3E17"/>
    <w:rsid w:val="002F3F16"/>
    <w:rsid w:val="002F3FF8"/>
    <w:rsid w:val="002F40FE"/>
    <w:rsid w:val="002F413F"/>
    <w:rsid w:val="002F4239"/>
    <w:rsid w:val="002F44AD"/>
    <w:rsid w:val="002F45D3"/>
    <w:rsid w:val="002F4934"/>
    <w:rsid w:val="002F4A1A"/>
    <w:rsid w:val="002F4A52"/>
    <w:rsid w:val="002F4CF5"/>
    <w:rsid w:val="002F4E60"/>
    <w:rsid w:val="002F4F39"/>
    <w:rsid w:val="002F4FC5"/>
    <w:rsid w:val="002F509E"/>
    <w:rsid w:val="002F52BE"/>
    <w:rsid w:val="002F5422"/>
    <w:rsid w:val="002F5634"/>
    <w:rsid w:val="002F5BAC"/>
    <w:rsid w:val="002F5FDA"/>
    <w:rsid w:val="002F6105"/>
    <w:rsid w:val="002F615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FB7"/>
    <w:rsid w:val="00304549"/>
    <w:rsid w:val="0030455B"/>
    <w:rsid w:val="00304AC5"/>
    <w:rsid w:val="00304FCA"/>
    <w:rsid w:val="00305126"/>
    <w:rsid w:val="003053B3"/>
    <w:rsid w:val="003054D3"/>
    <w:rsid w:val="0030577F"/>
    <w:rsid w:val="0030578F"/>
    <w:rsid w:val="003057FD"/>
    <w:rsid w:val="0030599E"/>
    <w:rsid w:val="00305F56"/>
    <w:rsid w:val="00306218"/>
    <w:rsid w:val="003065FB"/>
    <w:rsid w:val="00306671"/>
    <w:rsid w:val="00306822"/>
    <w:rsid w:val="00306AD2"/>
    <w:rsid w:val="00306AFA"/>
    <w:rsid w:val="00306DDE"/>
    <w:rsid w:val="003070B3"/>
    <w:rsid w:val="003071CF"/>
    <w:rsid w:val="00307278"/>
    <w:rsid w:val="00307332"/>
    <w:rsid w:val="0030743A"/>
    <w:rsid w:val="00307B27"/>
    <w:rsid w:val="00307F04"/>
    <w:rsid w:val="00307F28"/>
    <w:rsid w:val="00310095"/>
    <w:rsid w:val="0031012A"/>
    <w:rsid w:val="003101DC"/>
    <w:rsid w:val="0031035A"/>
    <w:rsid w:val="003105D1"/>
    <w:rsid w:val="003105EF"/>
    <w:rsid w:val="00310798"/>
    <w:rsid w:val="003107F3"/>
    <w:rsid w:val="00310CC6"/>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58"/>
    <w:rsid w:val="0031567D"/>
    <w:rsid w:val="00315814"/>
    <w:rsid w:val="00315859"/>
    <w:rsid w:val="00315996"/>
    <w:rsid w:val="0031599D"/>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13B4"/>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134"/>
    <w:rsid w:val="003232A8"/>
    <w:rsid w:val="00323618"/>
    <w:rsid w:val="00323887"/>
    <w:rsid w:val="00323A1F"/>
    <w:rsid w:val="00323B8E"/>
    <w:rsid w:val="00323FAD"/>
    <w:rsid w:val="00323FE8"/>
    <w:rsid w:val="0032427E"/>
    <w:rsid w:val="00324473"/>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2ED"/>
    <w:rsid w:val="003273DE"/>
    <w:rsid w:val="003273F1"/>
    <w:rsid w:val="00327470"/>
    <w:rsid w:val="003278C7"/>
    <w:rsid w:val="0032793B"/>
    <w:rsid w:val="00327947"/>
    <w:rsid w:val="00327AEA"/>
    <w:rsid w:val="0033008D"/>
    <w:rsid w:val="0033039B"/>
    <w:rsid w:val="00330548"/>
    <w:rsid w:val="003305C8"/>
    <w:rsid w:val="003305EE"/>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7C0"/>
    <w:rsid w:val="00331812"/>
    <w:rsid w:val="00331BCC"/>
    <w:rsid w:val="00331DFF"/>
    <w:rsid w:val="00332117"/>
    <w:rsid w:val="003321C3"/>
    <w:rsid w:val="00332238"/>
    <w:rsid w:val="00332491"/>
    <w:rsid w:val="00332908"/>
    <w:rsid w:val="00332962"/>
    <w:rsid w:val="00332CB2"/>
    <w:rsid w:val="0033319F"/>
    <w:rsid w:val="003334A2"/>
    <w:rsid w:val="003334AC"/>
    <w:rsid w:val="003335C5"/>
    <w:rsid w:val="00333625"/>
    <w:rsid w:val="0033381F"/>
    <w:rsid w:val="00333F3A"/>
    <w:rsid w:val="003340BD"/>
    <w:rsid w:val="00334417"/>
    <w:rsid w:val="00334B32"/>
    <w:rsid w:val="003350B5"/>
    <w:rsid w:val="00335250"/>
    <w:rsid w:val="00335441"/>
    <w:rsid w:val="0033592C"/>
    <w:rsid w:val="00335A00"/>
    <w:rsid w:val="00335C6D"/>
    <w:rsid w:val="00335E2A"/>
    <w:rsid w:val="00335E81"/>
    <w:rsid w:val="00336054"/>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55"/>
    <w:rsid w:val="00337C71"/>
    <w:rsid w:val="0034013F"/>
    <w:rsid w:val="003402B7"/>
    <w:rsid w:val="0034089A"/>
    <w:rsid w:val="00340A17"/>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7EE"/>
    <w:rsid w:val="00344AD6"/>
    <w:rsid w:val="00344BD2"/>
    <w:rsid w:val="0034511B"/>
    <w:rsid w:val="0034527C"/>
    <w:rsid w:val="00345308"/>
    <w:rsid w:val="0034560D"/>
    <w:rsid w:val="00345D68"/>
    <w:rsid w:val="00345E76"/>
    <w:rsid w:val="00345EB6"/>
    <w:rsid w:val="00346324"/>
    <w:rsid w:val="00346411"/>
    <w:rsid w:val="00346642"/>
    <w:rsid w:val="00346AFF"/>
    <w:rsid w:val="00346E1A"/>
    <w:rsid w:val="00346EB0"/>
    <w:rsid w:val="003471DC"/>
    <w:rsid w:val="0034740D"/>
    <w:rsid w:val="0034745C"/>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21E"/>
    <w:rsid w:val="0035121F"/>
    <w:rsid w:val="003513BA"/>
    <w:rsid w:val="00351675"/>
    <w:rsid w:val="0035180B"/>
    <w:rsid w:val="0035193C"/>
    <w:rsid w:val="00351C98"/>
    <w:rsid w:val="00351CB9"/>
    <w:rsid w:val="00351D04"/>
    <w:rsid w:val="00351F0C"/>
    <w:rsid w:val="00351F73"/>
    <w:rsid w:val="0035216E"/>
    <w:rsid w:val="003522A3"/>
    <w:rsid w:val="003522F4"/>
    <w:rsid w:val="0035265C"/>
    <w:rsid w:val="00352759"/>
    <w:rsid w:val="00352806"/>
    <w:rsid w:val="00352828"/>
    <w:rsid w:val="0035287B"/>
    <w:rsid w:val="00352952"/>
    <w:rsid w:val="00352CC9"/>
    <w:rsid w:val="00352DAE"/>
    <w:rsid w:val="00352F27"/>
    <w:rsid w:val="00352FD6"/>
    <w:rsid w:val="003530A0"/>
    <w:rsid w:val="0035310C"/>
    <w:rsid w:val="003531B0"/>
    <w:rsid w:val="003532D2"/>
    <w:rsid w:val="003536C6"/>
    <w:rsid w:val="0035378E"/>
    <w:rsid w:val="003539B2"/>
    <w:rsid w:val="00353AF9"/>
    <w:rsid w:val="00353C9A"/>
    <w:rsid w:val="00353EB9"/>
    <w:rsid w:val="00353F9F"/>
    <w:rsid w:val="00354034"/>
    <w:rsid w:val="00354091"/>
    <w:rsid w:val="003540AC"/>
    <w:rsid w:val="00354116"/>
    <w:rsid w:val="0035414B"/>
    <w:rsid w:val="003544AD"/>
    <w:rsid w:val="003547A0"/>
    <w:rsid w:val="00354B86"/>
    <w:rsid w:val="00354CFC"/>
    <w:rsid w:val="00354FA6"/>
    <w:rsid w:val="0035507C"/>
    <w:rsid w:val="003552C6"/>
    <w:rsid w:val="00355342"/>
    <w:rsid w:val="00355360"/>
    <w:rsid w:val="00355381"/>
    <w:rsid w:val="00355612"/>
    <w:rsid w:val="003557B7"/>
    <w:rsid w:val="00355A83"/>
    <w:rsid w:val="00355C47"/>
    <w:rsid w:val="00355DF1"/>
    <w:rsid w:val="00355FA6"/>
    <w:rsid w:val="003560B8"/>
    <w:rsid w:val="0035624D"/>
    <w:rsid w:val="003562D7"/>
    <w:rsid w:val="00356353"/>
    <w:rsid w:val="00356442"/>
    <w:rsid w:val="00356507"/>
    <w:rsid w:val="003567C9"/>
    <w:rsid w:val="00356ADC"/>
    <w:rsid w:val="00356CEC"/>
    <w:rsid w:val="00356EEE"/>
    <w:rsid w:val="00356FFF"/>
    <w:rsid w:val="003572DB"/>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59D"/>
    <w:rsid w:val="003617B5"/>
    <w:rsid w:val="0036183E"/>
    <w:rsid w:val="0036185C"/>
    <w:rsid w:val="00361A85"/>
    <w:rsid w:val="00362244"/>
    <w:rsid w:val="0036259D"/>
    <w:rsid w:val="0036262C"/>
    <w:rsid w:val="00362A46"/>
    <w:rsid w:val="00362C0C"/>
    <w:rsid w:val="00362C32"/>
    <w:rsid w:val="00362C5A"/>
    <w:rsid w:val="00362F8E"/>
    <w:rsid w:val="00362FD6"/>
    <w:rsid w:val="00363175"/>
    <w:rsid w:val="0036322D"/>
    <w:rsid w:val="003632D7"/>
    <w:rsid w:val="003634FA"/>
    <w:rsid w:val="003635DD"/>
    <w:rsid w:val="00363E61"/>
    <w:rsid w:val="00364230"/>
    <w:rsid w:val="00364288"/>
    <w:rsid w:val="00364A63"/>
    <w:rsid w:val="00364AA9"/>
    <w:rsid w:val="00364ABC"/>
    <w:rsid w:val="00364C14"/>
    <w:rsid w:val="00364F8A"/>
    <w:rsid w:val="00364FB1"/>
    <w:rsid w:val="00365480"/>
    <w:rsid w:val="00365540"/>
    <w:rsid w:val="00365935"/>
    <w:rsid w:val="003659B0"/>
    <w:rsid w:val="00365BB7"/>
    <w:rsid w:val="00365F75"/>
    <w:rsid w:val="00366324"/>
    <w:rsid w:val="00366347"/>
    <w:rsid w:val="00366B71"/>
    <w:rsid w:val="00367110"/>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DC5"/>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D7"/>
    <w:rsid w:val="0037309D"/>
    <w:rsid w:val="0037350B"/>
    <w:rsid w:val="003735AC"/>
    <w:rsid w:val="0037369C"/>
    <w:rsid w:val="003738E7"/>
    <w:rsid w:val="00373E10"/>
    <w:rsid w:val="00373EC6"/>
    <w:rsid w:val="00373F2C"/>
    <w:rsid w:val="0037406C"/>
    <w:rsid w:val="00374096"/>
    <w:rsid w:val="003740E2"/>
    <w:rsid w:val="003741D2"/>
    <w:rsid w:val="003744CB"/>
    <w:rsid w:val="00374670"/>
    <w:rsid w:val="00374788"/>
    <w:rsid w:val="00374804"/>
    <w:rsid w:val="00374CDB"/>
    <w:rsid w:val="00374F06"/>
    <w:rsid w:val="00374F99"/>
    <w:rsid w:val="0037502B"/>
    <w:rsid w:val="00375513"/>
    <w:rsid w:val="003755F4"/>
    <w:rsid w:val="00375A2B"/>
    <w:rsid w:val="00375B88"/>
    <w:rsid w:val="00375C60"/>
    <w:rsid w:val="00375FFC"/>
    <w:rsid w:val="003764FA"/>
    <w:rsid w:val="003765CE"/>
    <w:rsid w:val="00376991"/>
    <w:rsid w:val="00376B07"/>
    <w:rsid w:val="00376E1C"/>
    <w:rsid w:val="00376E52"/>
    <w:rsid w:val="0037709A"/>
    <w:rsid w:val="00377146"/>
    <w:rsid w:val="00377397"/>
    <w:rsid w:val="003774FB"/>
    <w:rsid w:val="003774FD"/>
    <w:rsid w:val="003775BD"/>
    <w:rsid w:val="00377AEE"/>
    <w:rsid w:val="00377CC1"/>
    <w:rsid w:val="0038084F"/>
    <w:rsid w:val="00380892"/>
    <w:rsid w:val="00380D8E"/>
    <w:rsid w:val="00381685"/>
    <w:rsid w:val="003816C2"/>
    <w:rsid w:val="0038182F"/>
    <w:rsid w:val="00381AB0"/>
    <w:rsid w:val="00381C77"/>
    <w:rsid w:val="00381DB2"/>
    <w:rsid w:val="00381DF8"/>
    <w:rsid w:val="003821E7"/>
    <w:rsid w:val="00382321"/>
    <w:rsid w:val="00382858"/>
    <w:rsid w:val="00382903"/>
    <w:rsid w:val="00382C69"/>
    <w:rsid w:val="003831FE"/>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EE5"/>
    <w:rsid w:val="00384F14"/>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D05"/>
    <w:rsid w:val="00391DDC"/>
    <w:rsid w:val="00391E2E"/>
    <w:rsid w:val="00392077"/>
    <w:rsid w:val="00392085"/>
    <w:rsid w:val="003921A1"/>
    <w:rsid w:val="00392368"/>
    <w:rsid w:val="0039245B"/>
    <w:rsid w:val="003924A1"/>
    <w:rsid w:val="003924D0"/>
    <w:rsid w:val="00392523"/>
    <w:rsid w:val="003925B8"/>
    <w:rsid w:val="003926BE"/>
    <w:rsid w:val="00392700"/>
    <w:rsid w:val="003927B8"/>
    <w:rsid w:val="003927DD"/>
    <w:rsid w:val="00392A90"/>
    <w:rsid w:val="00392C4F"/>
    <w:rsid w:val="00392D61"/>
    <w:rsid w:val="00392DB8"/>
    <w:rsid w:val="00393021"/>
    <w:rsid w:val="003931F0"/>
    <w:rsid w:val="003933E0"/>
    <w:rsid w:val="003935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7B0"/>
    <w:rsid w:val="00395960"/>
    <w:rsid w:val="0039598F"/>
    <w:rsid w:val="00395CAB"/>
    <w:rsid w:val="00396087"/>
    <w:rsid w:val="003960BE"/>
    <w:rsid w:val="003960D5"/>
    <w:rsid w:val="003960F3"/>
    <w:rsid w:val="0039610F"/>
    <w:rsid w:val="00396510"/>
    <w:rsid w:val="0039665F"/>
    <w:rsid w:val="0039678D"/>
    <w:rsid w:val="00396B70"/>
    <w:rsid w:val="003971C9"/>
    <w:rsid w:val="0039732F"/>
    <w:rsid w:val="00397409"/>
    <w:rsid w:val="00397426"/>
    <w:rsid w:val="003974A9"/>
    <w:rsid w:val="00397682"/>
    <w:rsid w:val="003978B8"/>
    <w:rsid w:val="00397A33"/>
    <w:rsid w:val="00397B96"/>
    <w:rsid w:val="00397C89"/>
    <w:rsid w:val="00397FF4"/>
    <w:rsid w:val="003A0306"/>
    <w:rsid w:val="003A0311"/>
    <w:rsid w:val="003A04E0"/>
    <w:rsid w:val="003A063C"/>
    <w:rsid w:val="003A0736"/>
    <w:rsid w:val="003A07F5"/>
    <w:rsid w:val="003A0894"/>
    <w:rsid w:val="003A09A3"/>
    <w:rsid w:val="003A0A39"/>
    <w:rsid w:val="003A0E93"/>
    <w:rsid w:val="003A1135"/>
    <w:rsid w:val="003A1341"/>
    <w:rsid w:val="003A162C"/>
    <w:rsid w:val="003A17A1"/>
    <w:rsid w:val="003A19E0"/>
    <w:rsid w:val="003A1DD5"/>
    <w:rsid w:val="003A2019"/>
    <w:rsid w:val="003A20FB"/>
    <w:rsid w:val="003A23FB"/>
    <w:rsid w:val="003A2647"/>
    <w:rsid w:val="003A271C"/>
    <w:rsid w:val="003A298A"/>
    <w:rsid w:val="003A2C70"/>
    <w:rsid w:val="003A2D39"/>
    <w:rsid w:val="003A2F8A"/>
    <w:rsid w:val="003A2FE7"/>
    <w:rsid w:val="003A362C"/>
    <w:rsid w:val="003A3697"/>
    <w:rsid w:val="003A378B"/>
    <w:rsid w:val="003A3D2A"/>
    <w:rsid w:val="003A3D36"/>
    <w:rsid w:val="003A4047"/>
    <w:rsid w:val="003A42BB"/>
    <w:rsid w:val="003A436F"/>
    <w:rsid w:val="003A4372"/>
    <w:rsid w:val="003A45FB"/>
    <w:rsid w:val="003A47C8"/>
    <w:rsid w:val="003A48FC"/>
    <w:rsid w:val="003A4E82"/>
    <w:rsid w:val="003A4FCD"/>
    <w:rsid w:val="003A505B"/>
    <w:rsid w:val="003A506C"/>
    <w:rsid w:val="003A5358"/>
    <w:rsid w:val="003A567A"/>
    <w:rsid w:val="003A590E"/>
    <w:rsid w:val="003A5E98"/>
    <w:rsid w:val="003A5EF9"/>
    <w:rsid w:val="003A6066"/>
    <w:rsid w:val="003A6330"/>
    <w:rsid w:val="003A67EA"/>
    <w:rsid w:val="003A6B90"/>
    <w:rsid w:val="003A6BC9"/>
    <w:rsid w:val="003A70CC"/>
    <w:rsid w:val="003A710A"/>
    <w:rsid w:val="003A7239"/>
    <w:rsid w:val="003A748F"/>
    <w:rsid w:val="003A7513"/>
    <w:rsid w:val="003A762E"/>
    <w:rsid w:val="003A76A9"/>
    <w:rsid w:val="003A7747"/>
    <w:rsid w:val="003A7785"/>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BE3"/>
    <w:rsid w:val="003B1C76"/>
    <w:rsid w:val="003B1CC2"/>
    <w:rsid w:val="003B2010"/>
    <w:rsid w:val="003B2059"/>
    <w:rsid w:val="003B21B1"/>
    <w:rsid w:val="003B2852"/>
    <w:rsid w:val="003B294F"/>
    <w:rsid w:val="003B2B79"/>
    <w:rsid w:val="003B2E4E"/>
    <w:rsid w:val="003B2E9E"/>
    <w:rsid w:val="003B34D7"/>
    <w:rsid w:val="003B38BE"/>
    <w:rsid w:val="003B3917"/>
    <w:rsid w:val="003B3AF8"/>
    <w:rsid w:val="003B3D57"/>
    <w:rsid w:val="003B4159"/>
    <w:rsid w:val="003B4482"/>
    <w:rsid w:val="003B4AA5"/>
    <w:rsid w:val="003B4FC5"/>
    <w:rsid w:val="003B4FC8"/>
    <w:rsid w:val="003B5567"/>
    <w:rsid w:val="003B570F"/>
    <w:rsid w:val="003B584D"/>
    <w:rsid w:val="003B58B3"/>
    <w:rsid w:val="003B5925"/>
    <w:rsid w:val="003B5B57"/>
    <w:rsid w:val="003B5B5A"/>
    <w:rsid w:val="003B5B7E"/>
    <w:rsid w:val="003B5D98"/>
    <w:rsid w:val="003B5E30"/>
    <w:rsid w:val="003B6194"/>
    <w:rsid w:val="003B6210"/>
    <w:rsid w:val="003B6465"/>
    <w:rsid w:val="003B668F"/>
    <w:rsid w:val="003B6784"/>
    <w:rsid w:val="003B6C77"/>
    <w:rsid w:val="003B6D15"/>
    <w:rsid w:val="003B6F75"/>
    <w:rsid w:val="003B6FCB"/>
    <w:rsid w:val="003B7020"/>
    <w:rsid w:val="003B70AB"/>
    <w:rsid w:val="003B7271"/>
    <w:rsid w:val="003B7294"/>
    <w:rsid w:val="003B73C9"/>
    <w:rsid w:val="003B76FE"/>
    <w:rsid w:val="003B7C1B"/>
    <w:rsid w:val="003B7E6D"/>
    <w:rsid w:val="003C009A"/>
    <w:rsid w:val="003C0536"/>
    <w:rsid w:val="003C07D7"/>
    <w:rsid w:val="003C0985"/>
    <w:rsid w:val="003C0B47"/>
    <w:rsid w:val="003C0C88"/>
    <w:rsid w:val="003C0C99"/>
    <w:rsid w:val="003C0CDF"/>
    <w:rsid w:val="003C0D37"/>
    <w:rsid w:val="003C0D63"/>
    <w:rsid w:val="003C11C7"/>
    <w:rsid w:val="003C12EA"/>
    <w:rsid w:val="003C16F1"/>
    <w:rsid w:val="003C19F0"/>
    <w:rsid w:val="003C1D1B"/>
    <w:rsid w:val="003C1E5F"/>
    <w:rsid w:val="003C1EC9"/>
    <w:rsid w:val="003C2045"/>
    <w:rsid w:val="003C2312"/>
    <w:rsid w:val="003C241F"/>
    <w:rsid w:val="003C25F8"/>
    <w:rsid w:val="003C267F"/>
    <w:rsid w:val="003C2791"/>
    <w:rsid w:val="003C279F"/>
    <w:rsid w:val="003C2973"/>
    <w:rsid w:val="003C2C9D"/>
    <w:rsid w:val="003C2E65"/>
    <w:rsid w:val="003C2FCE"/>
    <w:rsid w:val="003C2FD9"/>
    <w:rsid w:val="003C32DF"/>
    <w:rsid w:val="003C3411"/>
    <w:rsid w:val="003C3479"/>
    <w:rsid w:val="003C389F"/>
    <w:rsid w:val="003C3B45"/>
    <w:rsid w:val="003C3B73"/>
    <w:rsid w:val="003C3CA4"/>
    <w:rsid w:val="003C3EF9"/>
    <w:rsid w:val="003C3FF8"/>
    <w:rsid w:val="003C4250"/>
    <w:rsid w:val="003C4503"/>
    <w:rsid w:val="003C4952"/>
    <w:rsid w:val="003C4AF7"/>
    <w:rsid w:val="003C4BCF"/>
    <w:rsid w:val="003C4D16"/>
    <w:rsid w:val="003C4D8C"/>
    <w:rsid w:val="003C4E51"/>
    <w:rsid w:val="003C4F25"/>
    <w:rsid w:val="003C5153"/>
    <w:rsid w:val="003C54B9"/>
    <w:rsid w:val="003C57EE"/>
    <w:rsid w:val="003C5A49"/>
    <w:rsid w:val="003C5CE6"/>
    <w:rsid w:val="003C6232"/>
    <w:rsid w:val="003C6580"/>
    <w:rsid w:val="003C6EF3"/>
    <w:rsid w:val="003C7459"/>
    <w:rsid w:val="003C775B"/>
    <w:rsid w:val="003C77A5"/>
    <w:rsid w:val="003C7800"/>
    <w:rsid w:val="003C78C0"/>
    <w:rsid w:val="003C79A4"/>
    <w:rsid w:val="003C7A7E"/>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2D3"/>
    <w:rsid w:val="003D2339"/>
    <w:rsid w:val="003D24E8"/>
    <w:rsid w:val="003D26AA"/>
    <w:rsid w:val="003D28C1"/>
    <w:rsid w:val="003D2A2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244"/>
    <w:rsid w:val="003D52A8"/>
    <w:rsid w:val="003D539B"/>
    <w:rsid w:val="003D545C"/>
    <w:rsid w:val="003D54D6"/>
    <w:rsid w:val="003D5717"/>
    <w:rsid w:val="003D5878"/>
    <w:rsid w:val="003D59A3"/>
    <w:rsid w:val="003D59FE"/>
    <w:rsid w:val="003D5C2E"/>
    <w:rsid w:val="003D5FEC"/>
    <w:rsid w:val="003D60D5"/>
    <w:rsid w:val="003D614F"/>
    <w:rsid w:val="003D62E5"/>
    <w:rsid w:val="003D6369"/>
    <w:rsid w:val="003D63BA"/>
    <w:rsid w:val="003D680E"/>
    <w:rsid w:val="003D6968"/>
    <w:rsid w:val="003D6A22"/>
    <w:rsid w:val="003D6FBC"/>
    <w:rsid w:val="003D73AC"/>
    <w:rsid w:val="003D7562"/>
    <w:rsid w:val="003D7699"/>
    <w:rsid w:val="003D77CC"/>
    <w:rsid w:val="003D79E8"/>
    <w:rsid w:val="003D7BE4"/>
    <w:rsid w:val="003D7D8E"/>
    <w:rsid w:val="003D7EA3"/>
    <w:rsid w:val="003D7EAB"/>
    <w:rsid w:val="003E0076"/>
    <w:rsid w:val="003E0436"/>
    <w:rsid w:val="003E0478"/>
    <w:rsid w:val="003E089F"/>
    <w:rsid w:val="003E0AC7"/>
    <w:rsid w:val="003E0ADB"/>
    <w:rsid w:val="003E0CE4"/>
    <w:rsid w:val="003E0D78"/>
    <w:rsid w:val="003E0DBA"/>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40A9"/>
    <w:rsid w:val="003E40C9"/>
    <w:rsid w:val="003E41CD"/>
    <w:rsid w:val="003E4345"/>
    <w:rsid w:val="003E46D8"/>
    <w:rsid w:val="003E4882"/>
    <w:rsid w:val="003E48B1"/>
    <w:rsid w:val="003E4CDB"/>
    <w:rsid w:val="003E4E21"/>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7D5"/>
    <w:rsid w:val="003E7A07"/>
    <w:rsid w:val="003E7CCC"/>
    <w:rsid w:val="003E7F71"/>
    <w:rsid w:val="003F057D"/>
    <w:rsid w:val="003F0656"/>
    <w:rsid w:val="003F0905"/>
    <w:rsid w:val="003F0D0E"/>
    <w:rsid w:val="003F0E51"/>
    <w:rsid w:val="003F0EA6"/>
    <w:rsid w:val="003F0F9F"/>
    <w:rsid w:val="003F12DE"/>
    <w:rsid w:val="003F161E"/>
    <w:rsid w:val="003F16E1"/>
    <w:rsid w:val="003F1AF4"/>
    <w:rsid w:val="003F1B6D"/>
    <w:rsid w:val="003F1D73"/>
    <w:rsid w:val="003F1F82"/>
    <w:rsid w:val="003F1F9E"/>
    <w:rsid w:val="003F209D"/>
    <w:rsid w:val="003F20E2"/>
    <w:rsid w:val="003F2244"/>
    <w:rsid w:val="003F22DA"/>
    <w:rsid w:val="003F23A7"/>
    <w:rsid w:val="003F23EB"/>
    <w:rsid w:val="003F2408"/>
    <w:rsid w:val="003F2564"/>
    <w:rsid w:val="003F2624"/>
    <w:rsid w:val="003F2678"/>
    <w:rsid w:val="003F2711"/>
    <w:rsid w:val="003F2894"/>
    <w:rsid w:val="003F28A7"/>
    <w:rsid w:val="003F296B"/>
    <w:rsid w:val="003F2A56"/>
    <w:rsid w:val="003F2D8C"/>
    <w:rsid w:val="003F2FF9"/>
    <w:rsid w:val="003F3788"/>
    <w:rsid w:val="003F3865"/>
    <w:rsid w:val="003F3AF9"/>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F"/>
    <w:rsid w:val="003F62B4"/>
    <w:rsid w:val="003F6303"/>
    <w:rsid w:val="003F642B"/>
    <w:rsid w:val="003F6853"/>
    <w:rsid w:val="003F6930"/>
    <w:rsid w:val="003F696F"/>
    <w:rsid w:val="003F6C12"/>
    <w:rsid w:val="003F6DD0"/>
    <w:rsid w:val="003F6F1A"/>
    <w:rsid w:val="003F73A0"/>
    <w:rsid w:val="003F75DD"/>
    <w:rsid w:val="003F7DBE"/>
    <w:rsid w:val="003F7DFF"/>
    <w:rsid w:val="0040015E"/>
    <w:rsid w:val="0040017A"/>
    <w:rsid w:val="004003B2"/>
    <w:rsid w:val="004003D4"/>
    <w:rsid w:val="00400427"/>
    <w:rsid w:val="0040088E"/>
    <w:rsid w:val="0040097B"/>
    <w:rsid w:val="00400EF2"/>
    <w:rsid w:val="00401012"/>
    <w:rsid w:val="004010CF"/>
    <w:rsid w:val="004011B4"/>
    <w:rsid w:val="004011BF"/>
    <w:rsid w:val="004012FA"/>
    <w:rsid w:val="00401554"/>
    <w:rsid w:val="0040177C"/>
    <w:rsid w:val="004017C6"/>
    <w:rsid w:val="00401E7B"/>
    <w:rsid w:val="00402252"/>
    <w:rsid w:val="004022A0"/>
    <w:rsid w:val="00402375"/>
    <w:rsid w:val="004024AB"/>
    <w:rsid w:val="00402644"/>
    <w:rsid w:val="0040292D"/>
    <w:rsid w:val="00402AB0"/>
    <w:rsid w:val="00402EB7"/>
    <w:rsid w:val="00402EEB"/>
    <w:rsid w:val="00402F2C"/>
    <w:rsid w:val="0040303D"/>
    <w:rsid w:val="00403063"/>
    <w:rsid w:val="004032EC"/>
    <w:rsid w:val="0040347A"/>
    <w:rsid w:val="0040376D"/>
    <w:rsid w:val="0040379F"/>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7B3"/>
    <w:rsid w:val="00405898"/>
    <w:rsid w:val="004058C0"/>
    <w:rsid w:val="00405970"/>
    <w:rsid w:val="00405D95"/>
    <w:rsid w:val="00405F90"/>
    <w:rsid w:val="004060CB"/>
    <w:rsid w:val="00406108"/>
    <w:rsid w:val="00406166"/>
    <w:rsid w:val="004062A4"/>
    <w:rsid w:val="00406412"/>
    <w:rsid w:val="004064E2"/>
    <w:rsid w:val="00406715"/>
    <w:rsid w:val="004068A5"/>
    <w:rsid w:val="004068F9"/>
    <w:rsid w:val="00406964"/>
    <w:rsid w:val="00406B48"/>
    <w:rsid w:val="00406B68"/>
    <w:rsid w:val="00406F4B"/>
    <w:rsid w:val="00406FBD"/>
    <w:rsid w:val="004073B0"/>
    <w:rsid w:val="00407612"/>
    <w:rsid w:val="00407A66"/>
    <w:rsid w:val="00407AF0"/>
    <w:rsid w:val="00407AFC"/>
    <w:rsid w:val="00407B1C"/>
    <w:rsid w:val="00407B4C"/>
    <w:rsid w:val="00407B9B"/>
    <w:rsid w:val="00407C9E"/>
    <w:rsid w:val="00407D21"/>
    <w:rsid w:val="00407D27"/>
    <w:rsid w:val="00410035"/>
    <w:rsid w:val="0041029D"/>
    <w:rsid w:val="00410333"/>
    <w:rsid w:val="004103A4"/>
    <w:rsid w:val="004103B3"/>
    <w:rsid w:val="0041041A"/>
    <w:rsid w:val="00410722"/>
    <w:rsid w:val="00410A6C"/>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9D3"/>
    <w:rsid w:val="00412A27"/>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56E"/>
    <w:rsid w:val="004217A8"/>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522D"/>
    <w:rsid w:val="00425710"/>
    <w:rsid w:val="0042579D"/>
    <w:rsid w:val="004258FC"/>
    <w:rsid w:val="00425954"/>
    <w:rsid w:val="00425B9A"/>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AA7"/>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D50"/>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886"/>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68D6"/>
    <w:rsid w:val="0044710C"/>
    <w:rsid w:val="00447195"/>
    <w:rsid w:val="0044733E"/>
    <w:rsid w:val="0044738F"/>
    <w:rsid w:val="00447486"/>
    <w:rsid w:val="004478CE"/>
    <w:rsid w:val="004479FC"/>
    <w:rsid w:val="00447B3F"/>
    <w:rsid w:val="00447C54"/>
    <w:rsid w:val="00447CD1"/>
    <w:rsid w:val="00447D57"/>
    <w:rsid w:val="00447D79"/>
    <w:rsid w:val="004500BE"/>
    <w:rsid w:val="0045053A"/>
    <w:rsid w:val="0045057A"/>
    <w:rsid w:val="0045058F"/>
    <w:rsid w:val="00450778"/>
    <w:rsid w:val="00450BB9"/>
    <w:rsid w:val="00450D3B"/>
    <w:rsid w:val="00450F50"/>
    <w:rsid w:val="004517EF"/>
    <w:rsid w:val="004518D5"/>
    <w:rsid w:val="004518EE"/>
    <w:rsid w:val="004519BF"/>
    <w:rsid w:val="00451B06"/>
    <w:rsid w:val="00451B3C"/>
    <w:rsid w:val="00451BEB"/>
    <w:rsid w:val="00452092"/>
    <w:rsid w:val="00452133"/>
    <w:rsid w:val="004526EB"/>
    <w:rsid w:val="00452706"/>
    <w:rsid w:val="004527C0"/>
    <w:rsid w:val="00452A80"/>
    <w:rsid w:val="00452C82"/>
    <w:rsid w:val="0045302D"/>
    <w:rsid w:val="00453280"/>
    <w:rsid w:val="0045357A"/>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403"/>
    <w:rsid w:val="0045549F"/>
    <w:rsid w:val="0045552A"/>
    <w:rsid w:val="00455557"/>
    <w:rsid w:val="0045592D"/>
    <w:rsid w:val="00455B4F"/>
    <w:rsid w:val="00455BE8"/>
    <w:rsid w:val="00455C09"/>
    <w:rsid w:val="00455CC2"/>
    <w:rsid w:val="00455E17"/>
    <w:rsid w:val="00456114"/>
    <w:rsid w:val="0045639F"/>
    <w:rsid w:val="00456440"/>
    <w:rsid w:val="00456784"/>
    <w:rsid w:val="00456971"/>
    <w:rsid w:val="00456B9B"/>
    <w:rsid w:val="00456EFA"/>
    <w:rsid w:val="004570B2"/>
    <w:rsid w:val="004570FE"/>
    <w:rsid w:val="0045739C"/>
    <w:rsid w:val="0045742D"/>
    <w:rsid w:val="00457560"/>
    <w:rsid w:val="00457625"/>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320"/>
    <w:rsid w:val="004614A1"/>
    <w:rsid w:val="004614B2"/>
    <w:rsid w:val="0046164D"/>
    <w:rsid w:val="004616E5"/>
    <w:rsid w:val="004616FF"/>
    <w:rsid w:val="00461716"/>
    <w:rsid w:val="0046172B"/>
    <w:rsid w:val="004617A0"/>
    <w:rsid w:val="0046194F"/>
    <w:rsid w:val="00461993"/>
    <w:rsid w:val="00461C00"/>
    <w:rsid w:val="00461F5E"/>
    <w:rsid w:val="00462082"/>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DC4"/>
    <w:rsid w:val="00464EE0"/>
    <w:rsid w:val="004650EB"/>
    <w:rsid w:val="00465393"/>
    <w:rsid w:val="00465461"/>
    <w:rsid w:val="00465467"/>
    <w:rsid w:val="00465504"/>
    <w:rsid w:val="00465545"/>
    <w:rsid w:val="00465573"/>
    <w:rsid w:val="004657FE"/>
    <w:rsid w:val="004658C3"/>
    <w:rsid w:val="00465AF0"/>
    <w:rsid w:val="00465B38"/>
    <w:rsid w:val="00465BDE"/>
    <w:rsid w:val="00465E86"/>
    <w:rsid w:val="00465EB3"/>
    <w:rsid w:val="0046645E"/>
    <w:rsid w:val="004664EC"/>
    <w:rsid w:val="0046730B"/>
    <w:rsid w:val="00467640"/>
    <w:rsid w:val="004676D2"/>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5A"/>
    <w:rsid w:val="00471EB6"/>
    <w:rsid w:val="00471F3B"/>
    <w:rsid w:val="00471FAB"/>
    <w:rsid w:val="00472101"/>
    <w:rsid w:val="00472295"/>
    <w:rsid w:val="00472ACB"/>
    <w:rsid w:val="00472B1D"/>
    <w:rsid w:val="00472C2B"/>
    <w:rsid w:val="00472E42"/>
    <w:rsid w:val="004734DB"/>
    <w:rsid w:val="00473869"/>
    <w:rsid w:val="00473D85"/>
    <w:rsid w:val="00473E9A"/>
    <w:rsid w:val="00473F5F"/>
    <w:rsid w:val="00473FBA"/>
    <w:rsid w:val="00474085"/>
    <w:rsid w:val="0047410D"/>
    <w:rsid w:val="004742BF"/>
    <w:rsid w:val="004749DF"/>
    <w:rsid w:val="004749EB"/>
    <w:rsid w:val="00474A57"/>
    <w:rsid w:val="00474B6C"/>
    <w:rsid w:val="00474EC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634"/>
    <w:rsid w:val="00476D52"/>
    <w:rsid w:val="00476D8B"/>
    <w:rsid w:val="00476DFA"/>
    <w:rsid w:val="00476EAE"/>
    <w:rsid w:val="00476F23"/>
    <w:rsid w:val="00477064"/>
    <w:rsid w:val="004774C5"/>
    <w:rsid w:val="004775ED"/>
    <w:rsid w:val="004777C7"/>
    <w:rsid w:val="00477B19"/>
    <w:rsid w:val="00477FBA"/>
    <w:rsid w:val="004801FB"/>
    <w:rsid w:val="00480266"/>
    <w:rsid w:val="004803A9"/>
    <w:rsid w:val="004805D8"/>
    <w:rsid w:val="004806A5"/>
    <w:rsid w:val="004807D5"/>
    <w:rsid w:val="00480B03"/>
    <w:rsid w:val="00480C23"/>
    <w:rsid w:val="004810EC"/>
    <w:rsid w:val="004814F6"/>
    <w:rsid w:val="00481607"/>
    <w:rsid w:val="0048198C"/>
    <w:rsid w:val="00481CE2"/>
    <w:rsid w:val="0048220F"/>
    <w:rsid w:val="00482333"/>
    <w:rsid w:val="00482389"/>
    <w:rsid w:val="00482943"/>
    <w:rsid w:val="00482ADC"/>
    <w:rsid w:val="00482B1F"/>
    <w:rsid w:val="00482BAD"/>
    <w:rsid w:val="0048351D"/>
    <w:rsid w:val="00483805"/>
    <w:rsid w:val="00483B58"/>
    <w:rsid w:val="00483D11"/>
    <w:rsid w:val="00483D20"/>
    <w:rsid w:val="00483E75"/>
    <w:rsid w:val="00483EAF"/>
    <w:rsid w:val="00483FA7"/>
    <w:rsid w:val="0048406D"/>
    <w:rsid w:val="004840FB"/>
    <w:rsid w:val="0048410E"/>
    <w:rsid w:val="0048416D"/>
    <w:rsid w:val="004841C4"/>
    <w:rsid w:val="004841C8"/>
    <w:rsid w:val="0048480F"/>
    <w:rsid w:val="00484C46"/>
    <w:rsid w:val="00484C74"/>
    <w:rsid w:val="00484DAE"/>
    <w:rsid w:val="00484DC0"/>
    <w:rsid w:val="00484E44"/>
    <w:rsid w:val="0048541C"/>
    <w:rsid w:val="004855A5"/>
    <w:rsid w:val="004855E2"/>
    <w:rsid w:val="004855EB"/>
    <w:rsid w:val="00485969"/>
    <w:rsid w:val="0048598C"/>
    <w:rsid w:val="00485A3A"/>
    <w:rsid w:val="00485CCB"/>
    <w:rsid w:val="00485E8A"/>
    <w:rsid w:val="0048620B"/>
    <w:rsid w:val="004862DE"/>
    <w:rsid w:val="004862EC"/>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1C60"/>
    <w:rsid w:val="00491D96"/>
    <w:rsid w:val="004920BC"/>
    <w:rsid w:val="00492131"/>
    <w:rsid w:val="004924E5"/>
    <w:rsid w:val="00492619"/>
    <w:rsid w:val="00492995"/>
    <w:rsid w:val="00492CA9"/>
    <w:rsid w:val="00492DBA"/>
    <w:rsid w:val="00493330"/>
    <w:rsid w:val="0049345B"/>
    <w:rsid w:val="0049347E"/>
    <w:rsid w:val="0049349F"/>
    <w:rsid w:val="004935A4"/>
    <w:rsid w:val="004937C0"/>
    <w:rsid w:val="00493D08"/>
    <w:rsid w:val="00493D31"/>
    <w:rsid w:val="00493DE6"/>
    <w:rsid w:val="00493F90"/>
    <w:rsid w:val="004942FE"/>
    <w:rsid w:val="004943C6"/>
    <w:rsid w:val="0049454F"/>
    <w:rsid w:val="0049457E"/>
    <w:rsid w:val="00494840"/>
    <w:rsid w:val="00494BA0"/>
    <w:rsid w:val="00494E75"/>
    <w:rsid w:val="00494FE8"/>
    <w:rsid w:val="00495071"/>
    <w:rsid w:val="00495145"/>
    <w:rsid w:val="00495227"/>
    <w:rsid w:val="0049529B"/>
    <w:rsid w:val="00495411"/>
    <w:rsid w:val="00495586"/>
    <w:rsid w:val="00495907"/>
    <w:rsid w:val="004959B0"/>
    <w:rsid w:val="00495BD8"/>
    <w:rsid w:val="00495DBE"/>
    <w:rsid w:val="00496181"/>
    <w:rsid w:val="004961DB"/>
    <w:rsid w:val="004964DF"/>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3D0"/>
    <w:rsid w:val="004A2447"/>
    <w:rsid w:val="004A28D4"/>
    <w:rsid w:val="004A2908"/>
    <w:rsid w:val="004A29E4"/>
    <w:rsid w:val="004A2AD4"/>
    <w:rsid w:val="004A2B20"/>
    <w:rsid w:val="004A2B3D"/>
    <w:rsid w:val="004A2BE1"/>
    <w:rsid w:val="004A2E44"/>
    <w:rsid w:val="004A30C6"/>
    <w:rsid w:val="004A30F7"/>
    <w:rsid w:val="004A313F"/>
    <w:rsid w:val="004A318B"/>
    <w:rsid w:val="004A3272"/>
    <w:rsid w:val="004A366E"/>
    <w:rsid w:val="004A36C0"/>
    <w:rsid w:val="004A370A"/>
    <w:rsid w:val="004A3AA3"/>
    <w:rsid w:val="004A3D05"/>
    <w:rsid w:val="004A3D55"/>
    <w:rsid w:val="004A3F0A"/>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6E1F"/>
    <w:rsid w:val="004A705C"/>
    <w:rsid w:val="004A717D"/>
    <w:rsid w:val="004A7276"/>
    <w:rsid w:val="004A72AA"/>
    <w:rsid w:val="004A75E1"/>
    <w:rsid w:val="004A7DD6"/>
    <w:rsid w:val="004A7EE7"/>
    <w:rsid w:val="004A7F65"/>
    <w:rsid w:val="004A7FB0"/>
    <w:rsid w:val="004B0258"/>
    <w:rsid w:val="004B0603"/>
    <w:rsid w:val="004B06A6"/>
    <w:rsid w:val="004B0706"/>
    <w:rsid w:val="004B0787"/>
    <w:rsid w:val="004B11CE"/>
    <w:rsid w:val="004B1283"/>
    <w:rsid w:val="004B1289"/>
    <w:rsid w:val="004B1310"/>
    <w:rsid w:val="004B1313"/>
    <w:rsid w:val="004B1550"/>
    <w:rsid w:val="004B169E"/>
    <w:rsid w:val="004B1B53"/>
    <w:rsid w:val="004B1C36"/>
    <w:rsid w:val="004B1C42"/>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301"/>
    <w:rsid w:val="004B6818"/>
    <w:rsid w:val="004B68B3"/>
    <w:rsid w:val="004B6A6C"/>
    <w:rsid w:val="004B6D95"/>
    <w:rsid w:val="004B6E72"/>
    <w:rsid w:val="004B6EC5"/>
    <w:rsid w:val="004B6FFB"/>
    <w:rsid w:val="004B795F"/>
    <w:rsid w:val="004B7B88"/>
    <w:rsid w:val="004B7BA5"/>
    <w:rsid w:val="004B7C0F"/>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734"/>
    <w:rsid w:val="004C1CB2"/>
    <w:rsid w:val="004C1DB8"/>
    <w:rsid w:val="004C2371"/>
    <w:rsid w:val="004C249C"/>
    <w:rsid w:val="004C2A1F"/>
    <w:rsid w:val="004C2C4E"/>
    <w:rsid w:val="004C2F01"/>
    <w:rsid w:val="004C30B1"/>
    <w:rsid w:val="004C312D"/>
    <w:rsid w:val="004C3182"/>
    <w:rsid w:val="004C3472"/>
    <w:rsid w:val="004C34E8"/>
    <w:rsid w:val="004C35CB"/>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F0"/>
    <w:rsid w:val="004C6071"/>
    <w:rsid w:val="004C63D6"/>
    <w:rsid w:val="004C660B"/>
    <w:rsid w:val="004C6627"/>
    <w:rsid w:val="004C66E3"/>
    <w:rsid w:val="004C67F3"/>
    <w:rsid w:val="004C6915"/>
    <w:rsid w:val="004C6CDF"/>
    <w:rsid w:val="004C6D25"/>
    <w:rsid w:val="004C70BC"/>
    <w:rsid w:val="004C730E"/>
    <w:rsid w:val="004C761A"/>
    <w:rsid w:val="004C7739"/>
    <w:rsid w:val="004C7751"/>
    <w:rsid w:val="004C7BC0"/>
    <w:rsid w:val="004C7BDF"/>
    <w:rsid w:val="004C7CC6"/>
    <w:rsid w:val="004C7D13"/>
    <w:rsid w:val="004D0130"/>
    <w:rsid w:val="004D01F7"/>
    <w:rsid w:val="004D0200"/>
    <w:rsid w:val="004D033B"/>
    <w:rsid w:val="004D0486"/>
    <w:rsid w:val="004D0737"/>
    <w:rsid w:val="004D078E"/>
    <w:rsid w:val="004D07F6"/>
    <w:rsid w:val="004D0C2B"/>
    <w:rsid w:val="004D0DA6"/>
    <w:rsid w:val="004D0E42"/>
    <w:rsid w:val="004D0F35"/>
    <w:rsid w:val="004D147C"/>
    <w:rsid w:val="004D171F"/>
    <w:rsid w:val="004D1A33"/>
    <w:rsid w:val="004D1D64"/>
    <w:rsid w:val="004D1DB5"/>
    <w:rsid w:val="004D1E85"/>
    <w:rsid w:val="004D1F08"/>
    <w:rsid w:val="004D1F6B"/>
    <w:rsid w:val="004D21C3"/>
    <w:rsid w:val="004D23B0"/>
    <w:rsid w:val="004D2474"/>
    <w:rsid w:val="004D24F2"/>
    <w:rsid w:val="004D253C"/>
    <w:rsid w:val="004D27C4"/>
    <w:rsid w:val="004D27F1"/>
    <w:rsid w:val="004D2E1A"/>
    <w:rsid w:val="004D2E57"/>
    <w:rsid w:val="004D300B"/>
    <w:rsid w:val="004D311D"/>
    <w:rsid w:val="004D3251"/>
    <w:rsid w:val="004D3680"/>
    <w:rsid w:val="004D371A"/>
    <w:rsid w:val="004D374D"/>
    <w:rsid w:val="004D392B"/>
    <w:rsid w:val="004D3C02"/>
    <w:rsid w:val="004D3CFB"/>
    <w:rsid w:val="004D427F"/>
    <w:rsid w:val="004D4768"/>
    <w:rsid w:val="004D4968"/>
    <w:rsid w:val="004D4977"/>
    <w:rsid w:val="004D4A8A"/>
    <w:rsid w:val="004D4BEA"/>
    <w:rsid w:val="004D4C90"/>
    <w:rsid w:val="004D4E15"/>
    <w:rsid w:val="004D50C0"/>
    <w:rsid w:val="004D50CC"/>
    <w:rsid w:val="004D5179"/>
    <w:rsid w:val="004D52E1"/>
    <w:rsid w:val="004D55BF"/>
    <w:rsid w:val="004D5611"/>
    <w:rsid w:val="004D58B6"/>
    <w:rsid w:val="004D58D1"/>
    <w:rsid w:val="004D59F7"/>
    <w:rsid w:val="004D5A3A"/>
    <w:rsid w:val="004D5A71"/>
    <w:rsid w:val="004D5F02"/>
    <w:rsid w:val="004D6117"/>
    <w:rsid w:val="004D6170"/>
    <w:rsid w:val="004D61E6"/>
    <w:rsid w:val="004D6321"/>
    <w:rsid w:val="004D68C0"/>
    <w:rsid w:val="004D6A57"/>
    <w:rsid w:val="004D6DAC"/>
    <w:rsid w:val="004D6DD2"/>
    <w:rsid w:val="004D6FDF"/>
    <w:rsid w:val="004D704C"/>
    <w:rsid w:val="004D710C"/>
    <w:rsid w:val="004D7297"/>
    <w:rsid w:val="004D734F"/>
    <w:rsid w:val="004D73C8"/>
    <w:rsid w:val="004D7448"/>
    <w:rsid w:val="004D7691"/>
    <w:rsid w:val="004D7807"/>
    <w:rsid w:val="004D7967"/>
    <w:rsid w:val="004D7A8A"/>
    <w:rsid w:val="004D7B2F"/>
    <w:rsid w:val="004E0033"/>
    <w:rsid w:val="004E03BE"/>
    <w:rsid w:val="004E040D"/>
    <w:rsid w:val="004E06B3"/>
    <w:rsid w:val="004E0771"/>
    <w:rsid w:val="004E0B8C"/>
    <w:rsid w:val="004E0C13"/>
    <w:rsid w:val="004E0CD0"/>
    <w:rsid w:val="004E1260"/>
    <w:rsid w:val="004E1429"/>
    <w:rsid w:val="004E16D7"/>
    <w:rsid w:val="004E1BEA"/>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0F"/>
    <w:rsid w:val="004E34A1"/>
    <w:rsid w:val="004E34BD"/>
    <w:rsid w:val="004E3579"/>
    <w:rsid w:val="004E35D9"/>
    <w:rsid w:val="004E3857"/>
    <w:rsid w:val="004E3892"/>
    <w:rsid w:val="004E38FA"/>
    <w:rsid w:val="004E3DDE"/>
    <w:rsid w:val="004E3FD8"/>
    <w:rsid w:val="004E4102"/>
    <w:rsid w:val="004E4447"/>
    <w:rsid w:val="004E44B4"/>
    <w:rsid w:val="004E471C"/>
    <w:rsid w:val="004E4D66"/>
    <w:rsid w:val="004E524C"/>
    <w:rsid w:val="004E53AE"/>
    <w:rsid w:val="004E5449"/>
    <w:rsid w:val="004E55AB"/>
    <w:rsid w:val="004E5838"/>
    <w:rsid w:val="004E58CA"/>
    <w:rsid w:val="004E5C41"/>
    <w:rsid w:val="004E5C61"/>
    <w:rsid w:val="004E5DE5"/>
    <w:rsid w:val="004E5EB2"/>
    <w:rsid w:val="004E5FF3"/>
    <w:rsid w:val="004E6158"/>
    <w:rsid w:val="004E6184"/>
    <w:rsid w:val="004E62FE"/>
    <w:rsid w:val="004E63C2"/>
    <w:rsid w:val="004E63C9"/>
    <w:rsid w:val="004E675D"/>
    <w:rsid w:val="004E6B37"/>
    <w:rsid w:val="004E6BE7"/>
    <w:rsid w:val="004E6CEA"/>
    <w:rsid w:val="004E6DC0"/>
    <w:rsid w:val="004E72CC"/>
    <w:rsid w:val="004E7691"/>
    <w:rsid w:val="004E76A5"/>
    <w:rsid w:val="004E782C"/>
    <w:rsid w:val="004E7AF2"/>
    <w:rsid w:val="004E7B7F"/>
    <w:rsid w:val="004E7E45"/>
    <w:rsid w:val="004E7EA5"/>
    <w:rsid w:val="004F00E9"/>
    <w:rsid w:val="004F01B4"/>
    <w:rsid w:val="004F020A"/>
    <w:rsid w:val="004F07C6"/>
    <w:rsid w:val="004F080C"/>
    <w:rsid w:val="004F085D"/>
    <w:rsid w:val="004F0B66"/>
    <w:rsid w:val="004F0C82"/>
    <w:rsid w:val="004F0CFD"/>
    <w:rsid w:val="004F0E4D"/>
    <w:rsid w:val="004F132F"/>
    <w:rsid w:val="004F133C"/>
    <w:rsid w:val="004F139B"/>
    <w:rsid w:val="004F13D2"/>
    <w:rsid w:val="004F1889"/>
    <w:rsid w:val="004F1893"/>
    <w:rsid w:val="004F1A00"/>
    <w:rsid w:val="004F1D32"/>
    <w:rsid w:val="004F1E15"/>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A3C"/>
    <w:rsid w:val="004F5BF7"/>
    <w:rsid w:val="004F601E"/>
    <w:rsid w:val="004F6020"/>
    <w:rsid w:val="004F66FA"/>
    <w:rsid w:val="004F67A9"/>
    <w:rsid w:val="004F6AFE"/>
    <w:rsid w:val="004F6C54"/>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B2C"/>
    <w:rsid w:val="00501F0D"/>
    <w:rsid w:val="00501F3A"/>
    <w:rsid w:val="005020AC"/>
    <w:rsid w:val="005021FA"/>
    <w:rsid w:val="0050247A"/>
    <w:rsid w:val="005029A2"/>
    <w:rsid w:val="00502BE1"/>
    <w:rsid w:val="00502EDA"/>
    <w:rsid w:val="00502FCA"/>
    <w:rsid w:val="0050304F"/>
    <w:rsid w:val="00503512"/>
    <w:rsid w:val="005035E7"/>
    <w:rsid w:val="005036BB"/>
    <w:rsid w:val="005038A7"/>
    <w:rsid w:val="00503C12"/>
    <w:rsid w:val="00503C88"/>
    <w:rsid w:val="00503F6B"/>
    <w:rsid w:val="00503FAD"/>
    <w:rsid w:val="005041E3"/>
    <w:rsid w:val="005045F7"/>
    <w:rsid w:val="00504639"/>
    <w:rsid w:val="005046C9"/>
    <w:rsid w:val="00504914"/>
    <w:rsid w:val="00504C6A"/>
    <w:rsid w:val="00504F40"/>
    <w:rsid w:val="005050F8"/>
    <w:rsid w:val="005051F4"/>
    <w:rsid w:val="00505A2A"/>
    <w:rsid w:val="00505E39"/>
    <w:rsid w:val="0050600C"/>
    <w:rsid w:val="0050614B"/>
    <w:rsid w:val="005062FC"/>
    <w:rsid w:val="0050638B"/>
    <w:rsid w:val="00506571"/>
    <w:rsid w:val="005067F0"/>
    <w:rsid w:val="00506A8D"/>
    <w:rsid w:val="00506C2E"/>
    <w:rsid w:val="00506CB7"/>
    <w:rsid w:val="0050712B"/>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91"/>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2F"/>
    <w:rsid w:val="005125DC"/>
    <w:rsid w:val="00512747"/>
    <w:rsid w:val="005127AD"/>
    <w:rsid w:val="0051287E"/>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0B"/>
    <w:rsid w:val="005150E4"/>
    <w:rsid w:val="005150FB"/>
    <w:rsid w:val="00515193"/>
    <w:rsid w:val="00515444"/>
    <w:rsid w:val="005156BC"/>
    <w:rsid w:val="0051579F"/>
    <w:rsid w:val="00515907"/>
    <w:rsid w:val="0051594B"/>
    <w:rsid w:val="005159ED"/>
    <w:rsid w:val="00515DC7"/>
    <w:rsid w:val="00515E2B"/>
    <w:rsid w:val="005162F5"/>
    <w:rsid w:val="00516512"/>
    <w:rsid w:val="00516582"/>
    <w:rsid w:val="00516654"/>
    <w:rsid w:val="00516763"/>
    <w:rsid w:val="00516B4C"/>
    <w:rsid w:val="00516B96"/>
    <w:rsid w:val="00517182"/>
    <w:rsid w:val="005171E0"/>
    <w:rsid w:val="005173A4"/>
    <w:rsid w:val="00517408"/>
    <w:rsid w:val="005174F8"/>
    <w:rsid w:val="0051770E"/>
    <w:rsid w:val="00517C9B"/>
    <w:rsid w:val="0052001B"/>
    <w:rsid w:val="005205C8"/>
    <w:rsid w:val="00520974"/>
    <w:rsid w:val="00520AD1"/>
    <w:rsid w:val="00521292"/>
    <w:rsid w:val="005212C9"/>
    <w:rsid w:val="00521490"/>
    <w:rsid w:val="0052158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4F2"/>
    <w:rsid w:val="005248C4"/>
    <w:rsid w:val="00524AD1"/>
    <w:rsid w:val="00524BBA"/>
    <w:rsid w:val="00524E6A"/>
    <w:rsid w:val="005250BD"/>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CEB"/>
    <w:rsid w:val="00527341"/>
    <w:rsid w:val="00527489"/>
    <w:rsid w:val="005275BD"/>
    <w:rsid w:val="00527C86"/>
    <w:rsid w:val="00527DAA"/>
    <w:rsid w:val="00527E6C"/>
    <w:rsid w:val="00527EBA"/>
    <w:rsid w:val="0053012B"/>
    <w:rsid w:val="0053058D"/>
    <w:rsid w:val="0053082E"/>
    <w:rsid w:val="00530886"/>
    <w:rsid w:val="00530AFD"/>
    <w:rsid w:val="00530EF4"/>
    <w:rsid w:val="00530F07"/>
    <w:rsid w:val="005313A3"/>
    <w:rsid w:val="005313F8"/>
    <w:rsid w:val="0053173A"/>
    <w:rsid w:val="00531824"/>
    <w:rsid w:val="00531A0F"/>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745"/>
    <w:rsid w:val="005338BD"/>
    <w:rsid w:val="0053394F"/>
    <w:rsid w:val="005339A4"/>
    <w:rsid w:val="005339E7"/>
    <w:rsid w:val="00533F05"/>
    <w:rsid w:val="0053403C"/>
    <w:rsid w:val="00534355"/>
    <w:rsid w:val="00534654"/>
    <w:rsid w:val="005347FB"/>
    <w:rsid w:val="0053482D"/>
    <w:rsid w:val="0053483B"/>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027"/>
    <w:rsid w:val="005372A6"/>
    <w:rsid w:val="00537436"/>
    <w:rsid w:val="00537943"/>
    <w:rsid w:val="00537AEA"/>
    <w:rsid w:val="00537B8E"/>
    <w:rsid w:val="00537BE9"/>
    <w:rsid w:val="00537C42"/>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6D7"/>
    <w:rsid w:val="00543703"/>
    <w:rsid w:val="00543A66"/>
    <w:rsid w:val="00543A83"/>
    <w:rsid w:val="00543F82"/>
    <w:rsid w:val="00543FB7"/>
    <w:rsid w:val="00544220"/>
    <w:rsid w:val="005444D2"/>
    <w:rsid w:val="0054462D"/>
    <w:rsid w:val="00544C33"/>
    <w:rsid w:val="00544C65"/>
    <w:rsid w:val="00544CF9"/>
    <w:rsid w:val="00544DD7"/>
    <w:rsid w:val="00544E2C"/>
    <w:rsid w:val="005452EC"/>
    <w:rsid w:val="0054556F"/>
    <w:rsid w:val="0054559F"/>
    <w:rsid w:val="00545716"/>
    <w:rsid w:val="00545987"/>
    <w:rsid w:val="00545AA5"/>
    <w:rsid w:val="00545C3D"/>
    <w:rsid w:val="00545E6A"/>
    <w:rsid w:val="005461F9"/>
    <w:rsid w:val="00546310"/>
    <w:rsid w:val="00546738"/>
    <w:rsid w:val="005467D6"/>
    <w:rsid w:val="00546942"/>
    <w:rsid w:val="00546AAD"/>
    <w:rsid w:val="00546D5B"/>
    <w:rsid w:val="00546E79"/>
    <w:rsid w:val="00546F05"/>
    <w:rsid w:val="00547093"/>
    <w:rsid w:val="00547123"/>
    <w:rsid w:val="00547B32"/>
    <w:rsid w:val="0055018D"/>
    <w:rsid w:val="005504D9"/>
    <w:rsid w:val="005507C0"/>
    <w:rsid w:val="0055084D"/>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2B"/>
    <w:rsid w:val="00553534"/>
    <w:rsid w:val="0055354D"/>
    <w:rsid w:val="005536AE"/>
    <w:rsid w:val="00553D10"/>
    <w:rsid w:val="00553E78"/>
    <w:rsid w:val="00553ED3"/>
    <w:rsid w:val="0055410A"/>
    <w:rsid w:val="0055442B"/>
    <w:rsid w:val="0055451B"/>
    <w:rsid w:val="005545E0"/>
    <w:rsid w:val="005547CB"/>
    <w:rsid w:val="00554975"/>
    <w:rsid w:val="005549D6"/>
    <w:rsid w:val="00554A1F"/>
    <w:rsid w:val="00554CB5"/>
    <w:rsid w:val="00554DF7"/>
    <w:rsid w:val="00554E9E"/>
    <w:rsid w:val="00555675"/>
    <w:rsid w:val="00555713"/>
    <w:rsid w:val="00555772"/>
    <w:rsid w:val="00555AF7"/>
    <w:rsid w:val="00555C0A"/>
    <w:rsid w:val="00555D49"/>
    <w:rsid w:val="00555D6F"/>
    <w:rsid w:val="00555DC4"/>
    <w:rsid w:val="00555ECC"/>
    <w:rsid w:val="005562F1"/>
    <w:rsid w:val="00556680"/>
    <w:rsid w:val="005567AA"/>
    <w:rsid w:val="005567BF"/>
    <w:rsid w:val="005568DA"/>
    <w:rsid w:val="005569D2"/>
    <w:rsid w:val="00556C61"/>
    <w:rsid w:val="00556D8E"/>
    <w:rsid w:val="005570E7"/>
    <w:rsid w:val="0055718D"/>
    <w:rsid w:val="00557209"/>
    <w:rsid w:val="005572DD"/>
    <w:rsid w:val="00557464"/>
    <w:rsid w:val="005575E3"/>
    <w:rsid w:val="0055771C"/>
    <w:rsid w:val="00557A08"/>
    <w:rsid w:val="00557CAB"/>
    <w:rsid w:val="005600E7"/>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901"/>
    <w:rsid w:val="00562980"/>
    <w:rsid w:val="005629CB"/>
    <w:rsid w:val="00562CDC"/>
    <w:rsid w:val="00562D29"/>
    <w:rsid w:val="00563298"/>
    <w:rsid w:val="005636A2"/>
    <w:rsid w:val="0056371C"/>
    <w:rsid w:val="00563821"/>
    <w:rsid w:val="00563855"/>
    <w:rsid w:val="00563F3A"/>
    <w:rsid w:val="00563FD2"/>
    <w:rsid w:val="0056434D"/>
    <w:rsid w:val="005647E0"/>
    <w:rsid w:val="00564E44"/>
    <w:rsid w:val="00565078"/>
    <w:rsid w:val="00565109"/>
    <w:rsid w:val="00565254"/>
    <w:rsid w:val="005654FA"/>
    <w:rsid w:val="00565584"/>
    <w:rsid w:val="005655A1"/>
    <w:rsid w:val="00565679"/>
    <w:rsid w:val="005656BF"/>
    <w:rsid w:val="0056587B"/>
    <w:rsid w:val="00565D7A"/>
    <w:rsid w:val="00566C0A"/>
    <w:rsid w:val="00566EEB"/>
    <w:rsid w:val="00566F22"/>
    <w:rsid w:val="00566FBF"/>
    <w:rsid w:val="0056719E"/>
    <w:rsid w:val="0056726B"/>
    <w:rsid w:val="005674C9"/>
    <w:rsid w:val="005675C1"/>
    <w:rsid w:val="00567650"/>
    <w:rsid w:val="00567700"/>
    <w:rsid w:val="00567B89"/>
    <w:rsid w:val="00567C54"/>
    <w:rsid w:val="00567D8A"/>
    <w:rsid w:val="00567EC0"/>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5C3"/>
    <w:rsid w:val="00571694"/>
    <w:rsid w:val="00571982"/>
    <w:rsid w:val="00571989"/>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2AD"/>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80089"/>
    <w:rsid w:val="005800C1"/>
    <w:rsid w:val="005806ED"/>
    <w:rsid w:val="005809EB"/>
    <w:rsid w:val="00580BF4"/>
    <w:rsid w:val="00580DB2"/>
    <w:rsid w:val="00580E45"/>
    <w:rsid w:val="00580FBC"/>
    <w:rsid w:val="005811FD"/>
    <w:rsid w:val="0058154E"/>
    <w:rsid w:val="005815D2"/>
    <w:rsid w:val="005818D4"/>
    <w:rsid w:val="0058199F"/>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464"/>
    <w:rsid w:val="0058351D"/>
    <w:rsid w:val="005836D0"/>
    <w:rsid w:val="0058390E"/>
    <w:rsid w:val="00583C6C"/>
    <w:rsid w:val="00583E78"/>
    <w:rsid w:val="00583E95"/>
    <w:rsid w:val="00584372"/>
    <w:rsid w:val="00584496"/>
    <w:rsid w:val="00584801"/>
    <w:rsid w:val="00584924"/>
    <w:rsid w:val="00585197"/>
    <w:rsid w:val="005852F9"/>
    <w:rsid w:val="0058551A"/>
    <w:rsid w:val="00585932"/>
    <w:rsid w:val="00585A4B"/>
    <w:rsid w:val="00585C3A"/>
    <w:rsid w:val="0058624E"/>
    <w:rsid w:val="0058628A"/>
    <w:rsid w:val="00586312"/>
    <w:rsid w:val="00586364"/>
    <w:rsid w:val="005863AF"/>
    <w:rsid w:val="0058640D"/>
    <w:rsid w:val="005864ED"/>
    <w:rsid w:val="00586897"/>
    <w:rsid w:val="00587117"/>
    <w:rsid w:val="0058759B"/>
    <w:rsid w:val="0058764D"/>
    <w:rsid w:val="00587995"/>
    <w:rsid w:val="00587A26"/>
    <w:rsid w:val="0059002C"/>
    <w:rsid w:val="005901E8"/>
    <w:rsid w:val="00590203"/>
    <w:rsid w:val="005902E0"/>
    <w:rsid w:val="0059055A"/>
    <w:rsid w:val="00590A95"/>
    <w:rsid w:val="00590AAB"/>
    <w:rsid w:val="00590BF6"/>
    <w:rsid w:val="00590CDC"/>
    <w:rsid w:val="00590EBD"/>
    <w:rsid w:val="00590FE9"/>
    <w:rsid w:val="00591317"/>
    <w:rsid w:val="00591434"/>
    <w:rsid w:val="00591777"/>
    <w:rsid w:val="00591950"/>
    <w:rsid w:val="00591A27"/>
    <w:rsid w:val="00591B9C"/>
    <w:rsid w:val="00592160"/>
    <w:rsid w:val="005923C9"/>
    <w:rsid w:val="00592492"/>
    <w:rsid w:val="0059284F"/>
    <w:rsid w:val="00592CBE"/>
    <w:rsid w:val="00592E60"/>
    <w:rsid w:val="005930D2"/>
    <w:rsid w:val="005934B6"/>
    <w:rsid w:val="00593819"/>
    <w:rsid w:val="00593A83"/>
    <w:rsid w:val="00593B38"/>
    <w:rsid w:val="00593C54"/>
    <w:rsid w:val="00593FC7"/>
    <w:rsid w:val="00594131"/>
    <w:rsid w:val="00594343"/>
    <w:rsid w:val="005943C6"/>
    <w:rsid w:val="00594543"/>
    <w:rsid w:val="005946E5"/>
    <w:rsid w:val="0059474E"/>
    <w:rsid w:val="00594ABF"/>
    <w:rsid w:val="00594B79"/>
    <w:rsid w:val="00594C3A"/>
    <w:rsid w:val="0059509D"/>
    <w:rsid w:val="005950DA"/>
    <w:rsid w:val="005954C0"/>
    <w:rsid w:val="005954C8"/>
    <w:rsid w:val="005954F2"/>
    <w:rsid w:val="00595777"/>
    <w:rsid w:val="00595D50"/>
    <w:rsid w:val="00595D9C"/>
    <w:rsid w:val="00595E99"/>
    <w:rsid w:val="00596308"/>
    <w:rsid w:val="005963F2"/>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6CF"/>
    <w:rsid w:val="005A17B1"/>
    <w:rsid w:val="005A17BC"/>
    <w:rsid w:val="005A192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60D"/>
    <w:rsid w:val="005A4999"/>
    <w:rsid w:val="005A4D76"/>
    <w:rsid w:val="005A4E10"/>
    <w:rsid w:val="005A4E38"/>
    <w:rsid w:val="005A50CE"/>
    <w:rsid w:val="005A54B7"/>
    <w:rsid w:val="005A5705"/>
    <w:rsid w:val="005A588D"/>
    <w:rsid w:val="005A59CF"/>
    <w:rsid w:val="005A5A9D"/>
    <w:rsid w:val="005A5B04"/>
    <w:rsid w:val="005A5E9F"/>
    <w:rsid w:val="005A64E5"/>
    <w:rsid w:val="005A6769"/>
    <w:rsid w:val="005A690A"/>
    <w:rsid w:val="005A6A3A"/>
    <w:rsid w:val="005A6FA1"/>
    <w:rsid w:val="005A72D3"/>
    <w:rsid w:val="005A76D0"/>
    <w:rsid w:val="005A77F1"/>
    <w:rsid w:val="005A7F72"/>
    <w:rsid w:val="005B01CA"/>
    <w:rsid w:val="005B0FB9"/>
    <w:rsid w:val="005B169A"/>
    <w:rsid w:val="005B174A"/>
    <w:rsid w:val="005B1A92"/>
    <w:rsid w:val="005B1B12"/>
    <w:rsid w:val="005B1CB5"/>
    <w:rsid w:val="005B2C12"/>
    <w:rsid w:val="005B2C70"/>
    <w:rsid w:val="005B2D4D"/>
    <w:rsid w:val="005B2EB8"/>
    <w:rsid w:val="005B2EF8"/>
    <w:rsid w:val="005B30CC"/>
    <w:rsid w:val="005B3159"/>
    <w:rsid w:val="005B31F2"/>
    <w:rsid w:val="005B355C"/>
    <w:rsid w:val="005B35E3"/>
    <w:rsid w:val="005B3BD1"/>
    <w:rsid w:val="005B3C58"/>
    <w:rsid w:val="005B3C7C"/>
    <w:rsid w:val="005B3F02"/>
    <w:rsid w:val="005B4116"/>
    <w:rsid w:val="005B4191"/>
    <w:rsid w:val="005B4911"/>
    <w:rsid w:val="005B4B14"/>
    <w:rsid w:val="005B4C5C"/>
    <w:rsid w:val="005B4CE0"/>
    <w:rsid w:val="005B4D9D"/>
    <w:rsid w:val="005B4E3D"/>
    <w:rsid w:val="005B4E83"/>
    <w:rsid w:val="005B4FD2"/>
    <w:rsid w:val="005B53B9"/>
    <w:rsid w:val="005B53C8"/>
    <w:rsid w:val="005B541A"/>
    <w:rsid w:val="005B5425"/>
    <w:rsid w:val="005B54FE"/>
    <w:rsid w:val="005B58FB"/>
    <w:rsid w:val="005B58FF"/>
    <w:rsid w:val="005B5A55"/>
    <w:rsid w:val="005B5A7F"/>
    <w:rsid w:val="005B5BFF"/>
    <w:rsid w:val="005B5DE0"/>
    <w:rsid w:val="005B6361"/>
    <w:rsid w:val="005B640B"/>
    <w:rsid w:val="005B6467"/>
    <w:rsid w:val="005B6608"/>
    <w:rsid w:val="005B677E"/>
    <w:rsid w:val="005B6819"/>
    <w:rsid w:val="005B6850"/>
    <w:rsid w:val="005B6983"/>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A52"/>
    <w:rsid w:val="005C2B7D"/>
    <w:rsid w:val="005C2C84"/>
    <w:rsid w:val="005C30E3"/>
    <w:rsid w:val="005C3534"/>
    <w:rsid w:val="005C376D"/>
    <w:rsid w:val="005C3A26"/>
    <w:rsid w:val="005C3A65"/>
    <w:rsid w:val="005C3CDF"/>
    <w:rsid w:val="005C3D27"/>
    <w:rsid w:val="005C3ECA"/>
    <w:rsid w:val="005C3EFD"/>
    <w:rsid w:val="005C4299"/>
    <w:rsid w:val="005C4566"/>
    <w:rsid w:val="005C463C"/>
    <w:rsid w:val="005C4826"/>
    <w:rsid w:val="005C4849"/>
    <w:rsid w:val="005C4881"/>
    <w:rsid w:val="005C4B05"/>
    <w:rsid w:val="005C4B4D"/>
    <w:rsid w:val="005C4C3D"/>
    <w:rsid w:val="005C4C62"/>
    <w:rsid w:val="005C4D35"/>
    <w:rsid w:val="005C4DD0"/>
    <w:rsid w:val="005C4DE3"/>
    <w:rsid w:val="005C4EB0"/>
    <w:rsid w:val="005C510D"/>
    <w:rsid w:val="005C5148"/>
    <w:rsid w:val="005C5379"/>
    <w:rsid w:val="005C5413"/>
    <w:rsid w:val="005C55B7"/>
    <w:rsid w:val="005C5849"/>
    <w:rsid w:val="005C5A47"/>
    <w:rsid w:val="005C5D7E"/>
    <w:rsid w:val="005C6233"/>
    <w:rsid w:val="005C6310"/>
    <w:rsid w:val="005C65F1"/>
    <w:rsid w:val="005C67F3"/>
    <w:rsid w:val="005C6953"/>
    <w:rsid w:val="005C6C60"/>
    <w:rsid w:val="005C6D8F"/>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5E"/>
    <w:rsid w:val="005D0790"/>
    <w:rsid w:val="005D0860"/>
    <w:rsid w:val="005D099F"/>
    <w:rsid w:val="005D0BC3"/>
    <w:rsid w:val="005D0ED3"/>
    <w:rsid w:val="005D0FBD"/>
    <w:rsid w:val="005D12EB"/>
    <w:rsid w:val="005D1B12"/>
    <w:rsid w:val="005D1C1B"/>
    <w:rsid w:val="005D1C54"/>
    <w:rsid w:val="005D20FC"/>
    <w:rsid w:val="005D22FC"/>
    <w:rsid w:val="005D2365"/>
    <w:rsid w:val="005D23AE"/>
    <w:rsid w:val="005D241F"/>
    <w:rsid w:val="005D24A2"/>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5F3"/>
    <w:rsid w:val="005D4764"/>
    <w:rsid w:val="005D4F63"/>
    <w:rsid w:val="005D4F93"/>
    <w:rsid w:val="005D5499"/>
    <w:rsid w:val="005D54F0"/>
    <w:rsid w:val="005D576B"/>
    <w:rsid w:val="005D58E7"/>
    <w:rsid w:val="005D594D"/>
    <w:rsid w:val="005D5B05"/>
    <w:rsid w:val="005D5C0F"/>
    <w:rsid w:val="005D5C9D"/>
    <w:rsid w:val="005D5DC4"/>
    <w:rsid w:val="005D5E46"/>
    <w:rsid w:val="005D601B"/>
    <w:rsid w:val="005D609E"/>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D7F6A"/>
    <w:rsid w:val="005D7F84"/>
    <w:rsid w:val="005E0082"/>
    <w:rsid w:val="005E0840"/>
    <w:rsid w:val="005E0ADB"/>
    <w:rsid w:val="005E0FBB"/>
    <w:rsid w:val="005E1085"/>
    <w:rsid w:val="005E113F"/>
    <w:rsid w:val="005E1385"/>
    <w:rsid w:val="005E1393"/>
    <w:rsid w:val="005E169C"/>
    <w:rsid w:val="005E1736"/>
    <w:rsid w:val="005E173B"/>
    <w:rsid w:val="005E18D3"/>
    <w:rsid w:val="005E18FF"/>
    <w:rsid w:val="005E1A58"/>
    <w:rsid w:val="005E1C06"/>
    <w:rsid w:val="005E1DD5"/>
    <w:rsid w:val="005E1E18"/>
    <w:rsid w:val="005E1ECD"/>
    <w:rsid w:val="005E206A"/>
    <w:rsid w:val="005E222F"/>
    <w:rsid w:val="005E228B"/>
    <w:rsid w:val="005E2364"/>
    <w:rsid w:val="005E2656"/>
    <w:rsid w:val="005E2697"/>
    <w:rsid w:val="005E288C"/>
    <w:rsid w:val="005E28D0"/>
    <w:rsid w:val="005E2C18"/>
    <w:rsid w:val="005E2E2C"/>
    <w:rsid w:val="005E2F61"/>
    <w:rsid w:val="005E35C3"/>
    <w:rsid w:val="005E35FD"/>
    <w:rsid w:val="005E3660"/>
    <w:rsid w:val="005E3678"/>
    <w:rsid w:val="005E3699"/>
    <w:rsid w:val="005E383F"/>
    <w:rsid w:val="005E3871"/>
    <w:rsid w:val="005E3B58"/>
    <w:rsid w:val="005E3F9A"/>
    <w:rsid w:val="005E4114"/>
    <w:rsid w:val="005E4255"/>
    <w:rsid w:val="005E437A"/>
    <w:rsid w:val="005E48F7"/>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FB1"/>
    <w:rsid w:val="005F0150"/>
    <w:rsid w:val="005F031E"/>
    <w:rsid w:val="005F0343"/>
    <w:rsid w:val="005F03AC"/>
    <w:rsid w:val="005F047F"/>
    <w:rsid w:val="005F0765"/>
    <w:rsid w:val="005F0867"/>
    <w:rsid w:val="005F0B4C"/>
    <w:rsid w:val="005F0B53"/>
    <w:rsid w:val="005F0C46"/>
    <w:rsid w:val="005F0CBC"/>
    <w:rsid w:val="005F0CCF"/>
    <w:rsid w:val="005F0E83"/>
    <w:rsid w:val="005F0FE7"/>
    <w:rsid w:val="005F14D3"/>
    <w:rsid w:val="005F16BA"/>
    <w:rsid w:val="005F1FE4"/>
    <w:rsid w:val="005F200A"/>
    <w:rsid w:val="005F202C"/>
    <w:rsid w:val="005F233D"/>
    <w:rsid w:val="005F24C3"/>
    <w:rsid w:val="005F2594"/>
    <w:rsid w:val="005F2733"/>
    <w:rsid w:val="005F2BB6"/>
    <w:rsid w:val="005F2F20"/>
    <w:rsid w:val="005F2F79"/>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BE4"/>
    <w:rsid w:val="005F7F11"/>
    <w:rsid w:val="005F7F82"/>
    <w:rsid w:val="005F7F9D"/>
    <w:rsid w:val="00600169"/>
    <w:rsid w:val="00600327"/>
    <w:rsid w:val="0060034E"/>
    <w:rsid w:val="0060036F"/>
    <w:rsid w:val="00600437"/>
    <w:rsid w:val="006004DE"/>
    <w:rsid w:val="00600773"/>
    <w:rsid w:val="006008D2"/>
    <w:rsid w:val="00600CDF"/>
    <w:rsid w:val="00600F82"/>
    <w:rsid w:val="00601072"/>
    <w:rsid w:val="0060144E"/>
    <w:rsid w:val="00601754"/>
    <w:rsid w:val="0060188B"/>
    <w:rsid w:val="00601D4D"/>
    <w:rsid w:val="00601DED"/>
    <w:rsid w:val="00601E95"/>
    <w:rsid w:val="00601F6E"/>
    <w:rsid w:val="00601FCD"/>
    <w:rsid w:val="00602354"/>
    <w:rsid w:val="00602364"/>
    <w:rsid w:val="0060254B"/>
    <w:rsid w:val="00602640"/>
    <w:rsid w:val="0060268D"/>
    <w:rsid w:val="00602883"/>
    <w:rsid w:val="00602A0C"/>
    <w:rsid w:val="006032D3"/>
    <w:rsid w:val="0060369A"/>
    <w:rsid w:val="00603867"/>
    <w:rsid w:val="0060395C"/>
    <w:rsid w:val="006039C5"/>
    <w:rsid w:val="00603B1B"/>
    <w:rsid w:val="00603BB2"/>
    <w:rsid w:val="00603E73"/>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597"/>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7BB"/>
    <w:rsid w:val="00610B74"/>
    <w:rsid w:val="00610C58"/>
    <w:rsid w:val="00610F53"/>
    <w:rsid w:val="0061135C"/>
    <w:rsid w:val="006113A9"/>
    <w:rsid w:val="0061169F"/>
    <w:rsid w:val="006116C5"/>
    <w:rsid w:val="00611917"/>
    <w:rsid w:val="00611AA7"/>
    <w:rsid w:val="00611D11"/>
    <w:rsid w:val="00611F32"/>
    <w:rsid w:val="00612944"/>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2A8"/>
    <w:rsid w:val="00616885"/>
    <w:rsid w:val="006168B9"/>
    <w:rsid w:val="00617110"/>
    <w:rsid w:val="0061712F"/>
    <w:rsid w:val="0061717F"/>
    <w:rsid w:val="006171DC"/>
    <w:rsid w:val="00617294"/>
    <w:rsid w:val="006175CF"/>
    <w:rsid w:val="0061798A"/>
    <w:rsid w:val="00617C5B"/>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5AB"/>
    <w:rsid w:val="0062387A"/>
    <w:rsid w:val="00623A6D"/>
    <w:rsid w:val="00623E95"/>
    <w:rsid w:val="00623EF3"/>
    <w:rsid w:val="00623FDD"/>
    <w:rsid w:val="0062405B"/>
    <w:rsid w:val="0062437B"/>
    <w:rsid w:val="00624448"/>
    <w:rsid w:val="006248A1"/>
    <w:rsid w:val="00624A29"/>
    <w:rsid w:val="00624AFA"/>
    <w:rsid w:val="00624C6E"/>
    <w:rsid w:val="00624D11"/>
    <w:rsid w:val="00624D46"/>
    <w:rsid w:val="00624F4F"/>
    <w:rsid w:val="00624F54"/>
    <w:rsid w:val="00624FB3"/>
    <w:rsid w:val="0062530D"/>
    <w:rsid w:val="0062558E"/>
    <w:rsid w:val="006255C4"/>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591"/>
    <w:rsid w:val="00627699"/>
    <w:rsid w:val="00627BA3"/>
    <w:rsid w:val="00627C14"/>
    <w:rsid w:val="00627C39"/>
    <w:rsid w:val="00627DC3"/>
    <w:rsid w:val="00627E44"/>
    <w:rsid w:val="006300D7"/>
    <w:rsid w:val="0063035F"/>
    <w:rsid w:val="0063038B"/>
    <w:rsid w:val="00630867"/>
    <w:rsid w:val="00630913"/>
    <w:rsid w:val="00630D36"/>
    <w:rsid w:val="00630E0D"/>
    <w:rsid w:val="00630FC5"/>
    <w:rsid w:val="00631007"/>
    <w:rsid w:val="00631826"/>
    <w:rsid w:val="0063185D"/>
    <w:rsid w:val="006319E5"/>
    <w:rsid w:val="00631E17"/>
    <w:rsid w:val="00631F12"/>
    <w:rsid w:val="006320C6"/>
    <w:rsid w:val="00632443"/>
    <w:rsid w:val="006324A4"/>
    <w:rsid w:val="00632507"/>
    <w:rsid w:val="006326BC"/>
    <w:rsid w:val="00632927"/>
    <w:rsid w:val="00632A0E"/>
    <w:rsid w:val="00632A4C"/>
    <w:rsid w:val="006333B2"/>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76"/>
    <w:rsid w:val="006378BB"/>
    <w:rsid w:val="00637E00"/>
    <w:rsid w:val="00640076"/>
    <w:rsid w:val="006401C6"/>
    <w:rsid w:val="00640207"/>
    <w:rsid w:val="00640222"/>
    <w:rsid w:val="00640373"/>
    <w:rsid w:val="0064039F"/>
    <w:rsid w:val="00640529"/>
    <w:rsid w:val="00640582"/>
    <w:rsid w:val="0064079E"/>
    <w:rsid w:val="006409F3"/>
    <w:rsid w:val="00640DE0"/>
    <w:rsid w:val="00640E1C"/>
    <w:rsid w:val="00640E8C"/>
    <w:rsid w:val="00641061"/>
    <w:rsid w:val="00641126"/>
    <w:rsid w:val="0064134D"/>
    <w:rsid w:val="0064168E"/>
    <w:rsid w:val="006417E3"/>
    <w:rsid w:val="006419ED"/>
    <w:rsid w:val="00641CFF"/>
    <w:rsid w:val="00641EF7"/>
    <w:rsid w:val="00641F5C"/>
    <w:rsid w:val="0064211E"/>
    <w:rsid w:val="006422E4"/>
    <w:rsid w:val="006428F9"/>
    <w:rsid w:val="0064298B"/>
    <w:rsid w:val="00642A13"/>
    <w:rsid w:val="00642D10"/>
    <w:rsid w:val="00642D56"/>
    <w:rsid w:val="00643109"/>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B87"/>
    <w:rsid w:val="00646D08"/>
    <w:rsid w:val="00646E23"/>
    <w:rsid w:val="00646F68"/>
    <w:rsid w:val="00647265"/>
    <w:rsid w:val="00647352"/>
    <w:rsid w:val="0064745C"/>
    <w:rsid w:val="00647AE3"/>
    <w:rsid w:val="00647C60"/>
    <w:rsid w:val="00647CB3"/>
    <w:rsid w:val="00647CFC"/>
    <w:rsid w:val="00647D60"/>
    <w:rsid w:val="00647EC8"/>
    <w:rsid w:val="0065014E"/>
    <w:rsid w:val="00650150"/>
    <w:rsid w:val="006501F6"/>
    <w:rsid w:val="006506C9"/>
    <w:rsid w:val="00650795"/>
    <w:rsid w:val="00650854"/>
    <w:rsid w:val="00650AC1"/>
    <w:rsid w:val="00650CF1"/>
    <w:rsid w:val="00650D1E"/>
    <w:rsid w:val="00650EB8"/>
    <w:rsid w:val="00650F7C"/>
    <w:rsid w:val="00650FBE"/>
    <w:rsid w:val="00650FFD"/>
    <w:rsid w:val="00651239"/>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2FCC"/>
    <w:rsid w:val="0065304C"/>
    <w:rsid w:val="00653273"/>
    <w:rsid w:val="00653870"/>
    <w:rsid w:val="006539F4"/>
    <w:rsid w:val="00653B54"/>
    <w:rsid w:val="00653D96"/>
    <w:rsid w:val="00653EC3"/>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407"/>
    <w:rsid w:val="006565D8"/>
    <w:rsid w:val="00656600"/>
    <w:rsid w:val="0065675F"/>
    <w:rsid w:val="00656945"/>
    <w:rsid w:val="00656C06"/>
    <w:rsid w:val="00656C57"/>
    <w:rsid w:val="00656D23"/>
    <w:rsid w:val="00656D6F"/>
    <w:rsid w:val="00656F89"/>
    <w:rsid w:val="00656FE1"/>
    <w:rsid w:val="00657005"/>
    <w:rsid w:val="00657736"/>
    <w:rsid w:val="006577D1"/>
    <w:rsid w:val="006578D9"/>
    <w:rsid w:val="00657B91"/>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4F9"/>
    <w:rsid w:val="00662A76"/>
    <w:rsid w:val="00662CA2"/>
    <w:rsid w:val="00662FA2"/>
    <w:rsid w:val="006631BC"/>
    <w:rsid w:val="0066324B"/>
    <w:rsid w:val="006633C0"/>
    <w:rsid w:val="006635D3"/>
    <w:rsid w:val="006635DC"/>
    <w:rsid w:val="00663908"/>
    <w:rsid w:val="00663AA0"/>
    <w:rsid w:val="00663D19"/>
    <w:rsid w:val="00663D4A"/>
    <w:rsid w:val="00663E19"/>
    <w:rsid w:val="0066402E"/>
    <w:rsid w:val="00664505"/>
    <w:rsid w:val="00664682"/>
    <w:rsid w:val="006646D2"/>
    <w:rsid w:val="006646ED"/>
    <w:rsid w:val="006646F4"/>
    <w:rsid w:val="006648B9"/>
    <w:rsid w:val="00664F3B"/>
    <w:rsid w:val="00665229"/>
    <w:rsid w:val="00665316"/>
    <w:rsid w:val="0066531A"/>
    <w:rsid w:val="006654E8"/>
    <w:rsid w:val="0066568F"/>
    <w:rsid w:val="006656E6"/>
    <w:rsid w:val="00665B9B"/>
    <w:rsid w:val="00665CCE"/>
    <w:rsid w:val="00665DFD"/>
    <w:rsid w:val="00665F4D"/>
    <w:rsid w:val="00665FC8"/>
    <w:rsid w:val="006663BA"/>
    <w:rsid w:val="0066698F"/>
    <w:rsid w:val="006669CF"/>
    <w:rsid w:val="00666A55"/>
    <w:rsid w:val="00666B74"/>
    <w:rsid w:val="006672FC"/>
    <w:rsid w:val="006674B3"/>
    <w:rsid w:val="00667720"/>
    <w:rsid w:val="00667A27"/>
    <w:rsid w:val="00667A76"/>
    <w:rsid w:val="0067000E"/>
    <w:rsid w:val="006704BF"/>
    <w:rsid w:val="006705FD"/>
    <w:rsid w:val="00670AD6"/>
    <w:rsid w:val="00670D03"/>
    <w:rsid w:val="00670ECD"/>
    <w:rsid w:val="00671122"/>
    <w:rsid w:val="006718E7"/>
    <w:rsid w:val="00671C3B"/>
    <w:rsid w:val="00671C8F"/>
    <w:rsid w:val="00671EEB"/>
    <w:rsid w:val="006721B4"/>
    <w:rsid w:val="006725F8"/>
    <w:rsid w:val="00672645"/>
    <w:rsid w:val="00672670"/>
    <w:rsid w:val="006728FF"/>
    <w:rsid w:val="00672966"/>
    <w:rsid w:val="006729A0"/>
    <w:rsid w:val="006729A2"/>
    <w:rsid w:val="006729D7"/>
    <w:rsid w:val="00672C07"/>
    <w:rsid w:val="00672D10"/>
    <w:rsid w:val="00672D17"/>
    <w:rsid w:val="00672E61"/>
    <w:rsid w:val="00672F44"/>
    <w:rsid w:val="00673133"/>
    <w:rsid w:val="0067330E"/>
    <w:rsid w:val="006735BC"/>
    <w:rsid w:val="006737DD"/>
    <w:rsid w:val="00673BDE"/>
    <w:rsid w:val="00673BEF"/>
    <w:rsid w:val="00673E3D"/>
    <w:rsid w:val="00673EB7"/>
    <w:rsid w:val="00673FBF"/>
    <w:rsid w:val="00673FCB"/>
    <w:rsid w:val="00674072"/>
    <w:rsid w:val="0067409B"/>
    <w:rsid w:val="0067421F"/>
    <w:rsid w:val="00674460"/>
    <w:rsid w:val="00674839"/>
    <w:rsid w:val="00674ABA"/>
    <w:rsid w:val="00674B38"/>
    <w:rsid w:val="0067517B"/>
    <w:rsid w:val="0067529B"/>
    <w:rsid w:val="00675652"/>
    <w:rsid w:val="006757DC"/>
    <w:rsid w:val="006757E2"/>
    <w:rsid w:val="00675AE6"/>
    <w:rsid w:val="006764B4"/>
    <w:rsid w:val="00676508"/>
    <w:rsid w:val="006767B8"/>
    <w:rsid w:val="00676922"/>
    <w:rsid w:val="006769C3"/>
    <w:rsid w:val="00676D4C"/>
    <w:rsid w:val="00676F5C"/>
    <w:rsid w:val="00677420"/>
    <w:rsid w:val="006775FF"/>
    <w:rsid w:val="00677725"/>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5C5"/>
    <w:rsid w:val="006826D6"/>
    <w:rsid w:val="006827A9"/>
    <w:rsid w:val="006828E2"/>
    <w:rsid w:val="00682A1D"/>
    <w:rsid w:val="00682A4A"/>
    <w:rsid w:val="00682B36"/>
    <w:rsid w:val="00682ED3"/>
    <w:rsid w:val="00682ED7"/>
    <w:rsid w:val="00683057"/>
    <w:rsid w:val="006832D3"/>
    <w:rsid w:val="006836D8"/>
    <w:rsid w:val="00683742"/>
    <w:rsid w:val="00683776"/>
    <w:rsid w:val="0068397F"/>
    <w:rsid w:val="00683993"/>
    <w:rsid w:val="00683B2F"/>
    <w:rsid w:val="00683BA0"/>
    <w:rsid w:val="00683D7F"/>
    <w:rsid w:val="00684000"/>
    <w:rsid w:val="0068406A"/>
    <w:rsid w:val="006840D5"/>
    <w:rsid w:val="00684258"/>
    <w:rsid w:val="00684811"/>
    <w:rsid w:val="00684B8D"/>
    <w:rsid w:val="0068501A"/>
    <w:rsid w:val="00685098"/>
    <w:rsid w:val="006850AA"/>
    <w:rsid w:val="006850D0"/>
    <w:rsid w:val="0068523E"/>
    <w:rsid w:val="006852FE"/>
    <w:rsid w:val="00685725"/>
    <w:rsid w:val="006857F2"/>
    <w:rsid w:val="006859D7"/>
    <w:rsid w:val="00685AE8"/>
    <w:rsid w:val="00685D3B"/>
    <w:rsid w:val="00685F82"/>
    <w:rsid w:val="0068616B"/>
    <w:rsid w:val="0068623E"/>
    <w:rsid w:val="00686366"/>
    <w:rsid w:val="0068649D"/>
    <w:rsid w:val="0068653A"/>
    <w:rsid w:val="0068673B"/>
    <w:rsid w:val="006867C8"/>
    <w:rsid w:val="00686AE6"/>
    <w:rsid w:val="00686C41"/>
    <w:rsid w:val="00686C51"/>
    <w:rsid w:val="00686CEF"/>
    <w:rsid w:val="00686DF3"/>
    <w:rsid w:val="00686F01"/>
    <w:rsid w:val="0068704C"/>
    <w:rsid w:val="00687070"/>
    <w:rsid w:val="0068718C"/>
    <w:rsid w:val="0068721F"/>
    <w:rsid w:val="006875FF"/>
    <w:rsid w:val="006876C8"/>
    <w:rsid w:val="00687EA2"/>
    <w:rsid w:val="0069013E"/>
    <w:rsid w:val="00690703"/>
    <w:rsid w:val="00690966"/>
    <w:rsid w:val="00690988"/>
    <w:rsid w:val="00690C18"/>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95"/>
    <w:rsid w:val="00693CA1"/>
    <w:rsid w:val="00693D86"/>
    <w:rsid w:val="00693F33"/>
    <w:rsid w:val="00694048"/>
    <w:rsid w:val="006940E3"/>
    <w:rsid w:val="0069417D"/>
    <w:rsid w:val="006941E9"/>
    <w:rsid w:val="0069434D"/>
    <w:rsid w:val="006943ED"/>
    <w:rsid w:val="0069447C"/>
    <w:rsid w:val="00694555"/>
    <w:rsid w:val="006945AE"/>
    <w:rsid w:val="00694835"/>
    <w:rsid w:val="006949AD"/>
    <w:rsid w:val="00694B1F"/>
    <w:rsid w:val="00695226"/>
    <w:rsid w:val="0069589C"/>
    <w:rsid w:val="00695964"/>
    <w:rsid w:val="006959D9"/>
    <w:rsid w:val="00695E56"/>
    <w:rsid w:val="00695E95"/>
    <w:rsid w:val="00696244"/>
    <w:rsid w:val="00696621"/>
    <w:rsid w:val="006966AB"/>
    <w:rsid w:val="006969D6"/>
    <w:rsid w:val="00696CF7"/>
    <w:rsid w:val="00697021"/>
    <w:rsid w:val="0069748B"/>
    <w:rsid w:val="0069755C"/>
    <w:rsid w:val="006976A7"/>
    <w:rsid w:val="00697739"/>
    <w:rsid w:val="00697846"/>
    <w:rsid w:val="00697923"/>
    <w:rsid w:val="006979DC"/>
    <w:rsid w:val="00697A3C"/>
    <w:rsid w:val="00697A5C"/>
    <w:rsid w:val="00697C2C"/>
    <w:rsid w:val="00697CE1"/>
    <w:rsid w:val="00697E98"/>
    <w:rsid w:val="006A006A"/>
    <w:rsid w:val="006A0101"/>
    <w:rsid w:val="006A01A1"/>
    <w:rsid w:val="006A037A"/>
    <w:rsid w:val="006A05EF"/>
    <w:rsid w:val="006A0942"/>
    <w:rsid w:val="006A0966"/>
    <w:rsid w:val="006A0B40"/>
    <w:rsid w:val="006A0B7A"/>
    <w:rsid w:val="006A0BC7"/>
    <w:rsid w:val="006A0D10"/>
    <w:rsid w:val="006A131A"/>
    <w:rsid w:val="006A1483"/>
    <w:rsid w:val="006A18CF"/>
    <w:rsid w:val="006A18DD"/>
    <w:rsid w:val="006A196A"/>
    <w:rsid w:val="006A1B19"/>
    <w:rsid w:val="006A1B50"/>
    <w:rsid w:val="006A1D17"/>
    <w:rsid w:val="006A1DBB"/>
    <w:rsid w:val="006A1E85"/>
    <w:rsid w:val="006A206E"/>
    <w:rsid w:val="006A2347"/>
    <w:rsid w:val="006A24B3"/>
    <w:rsid w:val="006A2789"/>
    <w:rsid w:val="006A2D0E"/>
    <w:rsid w:val="006A2E66"/>
    <w:rsid w:val="006A2EEC"/>
    <w:rsid w:val="006A3227"/>
    <w:rsid w:val="006A3396"/>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4C87"/>
    <w:rsid w:val="006A5185"/>
    <w:rsid w:val="006A5186"/>
    <w:rsid w:val="006A5302"/>
    <w:rsid w:val="006A5527"/>
    <w:rsid w:val="006A55F3"/>
    <w:rsid w:val="006A5853"/>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F4"/>
    <w:rsid w:val="006A7574"/>
    <w:rsid w:val="006A793C"/>
    <w:rsid w:val="006A7BF2"/>
    <w:rsid w:val="006A7C40"/>
    <w:rsid w:val="006A7FDD"/>
    <w:rsid w:val="006B01AB"/>
    <w:rsid w:val="006B026B"/>
    <w:rsid w:val="006B039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8AA"/>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EB"/>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ABC"/>
    <w:rsid w:val="006B5C15"/>
    <w:rsid w:val="006B5EE6"/>
    <w:rsid w:val="006B6111"/>
    <w:rsid w:val="006B630E"/>
    <w:rsid w:val="006B644B"/>
    <w:rsid w:val="006B64D1"/>
    <w:rsid w:val="006B66AD"/>
    <w:rsid w:val="006B67DA"/>
    <w:rsid w:val="006B68C6"/>
    <w:rsid w:val="006B6AB1"/>
    <w:rsid w:val="006B6AD0"/>
    <w:rsid w:val="006B6ADE"/>
    <w:rsid w:val="006B6B99"/>
    <w:rsid w:val="006B6BA3"/>
    <w:rsid w:val="006B6C95"/>
    <w:rsid w:val="006B6D5B"/>
    <w:rsid w:val="006B708E"/>
    <w:rsid w:val="006B7228"/>
    <w:rsid w:val="006B725C"/>
    <w:rsid w:val="006B75BD"/>
    <w:rsid w:val="006B7744"/>
    <w:rsid w:val="006B7864"/>
    <w:rsid w:val="006B789D"/>
    <w:rsid w:val="006B7B92"/>
    <w:rsid w:val="006B7C24"/>
    <w:rsid w:val="006B7F87"/>
    <w:rsid w:val="006C0020"/>
    <w:rsid w:val="006C03B2"/>
    <w:rsid w:val="006C0702"/>
    <w:rsid w:val="006C074A"/>
    <w:rsid w:val="006C07B0"/>
    <w:rsid w:val="006C09DD"/>
    <w:rsid w:val="006C0A1A"/>
    <w:rsid w:val="006C0E9C"/>
    <w:rsid w:val="006C0FB9"/>
    <w:rsid w:val="006C1B3F"/>
    <w:rsid w:val="006C1E73"/>
    <w:rsid w:val="006C1ED8"/>
    <w:rsid w:val="006C27D6"/>
    <w:rsid w:val="006C2E2A"/>
    <w:rsid w:val="006C2F3E"/>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66C"/>
    <w:rsid w:val="006C57EC"/>
    <w:rsid w:val="006C58C9"/>
    <w:rsid w:val="006C5A4C"/>
    <w:rsid w:val="006C5C20"/>
    <w:rsid w:val="006C5C83"/>
    <w:rsid w:val="006C5E8E"/>
    <w:rsid w:val="006C5FF1"/>
    <w:rsid w:val="006C6287"/>
    <w:rsid w:val="006C663E"/>
    <w:rsid w:val="006C677C"/>
    <w:rsid w:val="006C6B21"/>
    <w:rsid w:val="006C6E5C"/>
    <w:rsid w:val="006C6E92"/>
    <w:rsid w:val="006C71A8"/>
    <w:rsid w:val="006C72E6"/>
    <w:rsid w:val="006C75C9"/>
    <w:rsid w:val="006C7983"/>
    <w:rsid w:val="006C7E6D"/>
    <w:rsid w:val="006D0119"/>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65"/>
    <w:rsid w:val="006D1AAA"/>
    <w:rsid w:val="006D1C6F"/>
    <w:rsid w:val="006D1CAE"/>
    <w:rsid w:val="006D1D48"/>
    <w:rsid w:val="006D1F1A"/>
    <w:rsid w:val="006D1F80"/>
    <w:rsid w:val="006D2072"/>
    <w:rsid w:val="006D208D"/>
    <w:rsid w:val="006D21FF"/>
    <w:rsid w:val="006D2584"/>
    <w:rsid w:val="006D2627"/>
    <w:rsid w:val="006D267F"/>
    <w:rsid w:val="006D2832"/>
    <w:rsid w:val="006D2B5A"/>
    <w:rsid w:val="006D3017"/>
    <w:rsid w:val="006D31AF"/>
    <w:rsid w:val="006D31DD"/>
    <w:rsid w:val="006D32A3"/>
    <w:rsid w:val="006D37A8"/>
    <w:rsid w:val="006D37C7"/>
    <w:rsid w:val="006D3B05"/>
    <w:rsid w:val="006D3F60"/>
    <w:rsid w:val="006D4427"/>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D3"/>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E0570"/>
    <w:rsid w:val="006E096D"/>
    <w:rsid w:val="006E0B16"/>
    <w:rsid w:val="006E0C8A"/>
    <w:rsid w:val="006E0E25"/>
    <w:rsid w:val="006E0E60"/>
    <w:rsid w:val="006E0ED0"/>
    <w:rsid w:val="006E130D"/>
    <w:rsid w:val="006E1348"/>
    <w:rsid w:val="006E16BD"/>
    <w:rsid w:val="006E176F"/>
    <w:rsid w:val="006E17CB"/>
    <w:rsid w:val="006E182F"/>
    <w:rsid w:val="006E1B1C"/>
    <w:rsid w:val="006E22CC"/>
    <w:rsid w:val="006E23F1"/>
    <w:rsid w:val="006E279D"/>
    <w:rsid w:val="006E28AC"/>
    <w:rsid w:val="006E2AA6"/>
    <w:rsid w:val="006E2D83"/>
    <w:rsid w:val="006E33E2"/>
    <w:rsid w:val="006E3613"/>
    <w:rsid w:val="006E392F"/>
    <w:rsid w:val="006E3AC0"/>
    <w:rsid w:val="006E3CD0"/>
    <w:rsid w:val="006E3D3A"/>
    <w:rsid w:val="006E3DC3"/>
    <w:rsid w:val="006E3F7E"/>
    <w:rsid w:val="006E451B"/>
    <w:rsid w:val="006E459B"/>
    <w:rsid w:val="006E477B"/>
    <w:rsid w:val="006E487B"/>
    <w:rsid w:val="006E512D"/>
    <w:rsid w:val="006E5151"/>
    <w:rsid w:val="006E52A6"/>
    <w:rsid w:val="006E54EC"/>
    <w:rsid w:val="006E554E"/>
    <w:rsid w:val="006E5A60"/>
    <w:rsid w:val="006E5EAD"/>
    <w:rsid w:val="006E5FF5"/>
    <w:rsid w:val="006E6138"/>
    <w:rsid w:val="006E6153"/>
    <w:rsid w:val="006E61B4"/>
    <w:rsid w:val="006E64A6"/>
    <w:rsid w:val="006E6882"/>
    <w:rsid w:val="006E6A05"/>
    <w:rsid w:val="006E6B61"/>
    <w:rsid w:val="006E6C7D"/>
    <w:rsid w:val="006E6DA9"/>
    <w:rsid w:val="006E6F03"/>
    <w:rsid w:val="006E71A8"/>
    <w:rsid w:val="006E71FB"/>
    <w:rsid w:val="006E7320"/>
    <w:rsid w:val="006E7496"/>
    <w:rsid w:val="006E7670"/>
    <w:rsid w:val="006E7845"/>
    <w:rsid w:val="006E792F"/>
    <w:rsid w:val="006E7969"/>
    <w:rsid w:val="006E799F"/>
    <w:rsid w:val="006E7C96"/>
    <w:rsid w:val="006E7E49"/>
    <w:rsid w:val="006E7F71"/>
    <w:rsid w:val="006F05C2"/>
    <w:rsid w:val="006F07A6"/>
    <w:rsid w:val="006F07EC"/>
    <w:rsid w:val="006F090B"/>
    <w:rsid w:val="006F0A4D"/>
    <w:rsid w:val="006F0AA1"/>
    <w:rsid w:val="006F0C12"/>
    <w:rsid w:val="006F0C7F"/>
    <w:rsid w:val="006F0EB1"/>
    <w:rsid w:val="006F0EC2"/>
    <w:rsid w:val="006F0F17"/>
    <w:rsid w:val="006F1008"/>
    <w:rsid w:val="006F1159"/>
    <w:rsid w:val="006F11BA"/>
    <w:rsid w:val="006F1396"/>
    <w:rsid w:val="006F13CD"/>
    <w:rsid w:val="006F195C"/>
    <w:rsid w:val="006F1D86"/>
    <w:rsid w:val="006F218B"/>
    <w:rsid w:val="006F22CB"/>
    <w:rsid w:val="006F2710"/>
    <w:rsid w:val="006F291D"/>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4DE"/>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AE4"/>
    <w:rsid w:val="006F5B41"/>
    <w:rsid w:val="006F651D"/>
    <w:rsid w:val="006F6567"/>
    <w:rsid w:val="006F65F5"/>
    <w:rsid w:val="006F6689"/>
    <w:rsid w:val="006F6740"/>
    <w:rsid w:val="006F68C0"/>
    <w:rsid w:val="006F68D6"/>
    <w:rsid w:val="006F6A75"/>
    <w:rsid w:val="006F6E25"/>
    <w:rsid w:val="006F6FDC"/>
    <w:rsid w:val="006F72FA"/>
    <w:rsid w:val="006F7367"/>
    <w:rsid w:val="006F7384"/>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4F1E"/>
    <w:rsid w:val="0070517F"/>
    <w:rsid w:val="007054A4"/>
    <w:rsid w:val="00705584"/>
    <w:rsid w:val="00705677"/>
    <w:rsid w:val="0070576F"/>
    <w:rsid w:val="007057BD"/>
    <w:rsid w:val="00705845"/>
    <w:rsid w:val="00705E96"/>
    <w:rsid w:val="007060C1"/>
    <w:rsid w:val="007062E8"/>
    <w:rsid w:val="00706910"/>
    <w:rsid w:val="00706AB3"/>
    <w:rsid w:val="00706C3D"/>
    <w:rsid w:val="00706E08"/>
    <w:rsid w:val="00706F12"/>
    <w:rsid w:val="00707059"/>
    <w:rsid w:val="0070711F"/>
    <w:rsid w:val="007072DF"/>
    <w:rsid w:val="00707439"/>
    <w:rsid w:val="0070743B"/>
    <w:rsid w:val="00707702"/>
    <w:rsid w:val="00707D5F"/>
    <w:rsid w:val="00707EB6"/>
    <w:rsid w:val="007101EE"/>
    <w:rsid w:val="007101F4"/>
    <w:rsid w:val="0071023A"/>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13E"/>
    <w:rsid w:val="007122CB"/>
    <w:rsid w:val="007124B8"/>
    <w:rsid w:val="00712701"/>
    <w:rsid w:val="00712909"/>
    <w:rsid w:val="00712A0F"/>
    <w:rsid w:val="00712E09"/>
    <w:rsid w:val="00712FDB"/>
    <w:rsid w:val="0071302B"/>
    <w:rsid w:val="007130B8"/>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F49"/>
    <w:rsid w:val="00715FBA"/>
    <w:rsid w:val="0071615E"/>
    <w:rsid w:val="007162F2"/>
    <w:rsid w:val="0071636C"/>
    <w:rsid w:val="007163BF"/>
    <w:rsid w:val="007163CA"/>
    <w:rsid w:val="0071649C"/>
    <w:rsid w:val="00716948"/>
    <w:rsid w:val="00716B5E"/>
    <w:rsid w:val="00716EB4"/>
    <w:rsid w:val="00716FC0"/>
    <w:rsid w:val="0071705F"/>
    <w:rsid w:val="00717267"/>
    <w:rsid w:val="00717300"/>
    <w:rsid w:val="0071747B"/>
    <w:rsid w:val="00717504"/>
    <w:rsid w:val="00717750"/>
    <w:rsid w:val="007177EB"/>
    <w:rsid w:val="00717885"/>
    <w:rsid w:val="007178EE"/>
    <w:rsid w:val="00717990"/>
    <w:rsid w:val="00717B0A"/>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0B8"/>
    <w:rsid w:val="00723208"/>
    <w:rsid w:val="0072321C"/>
    <w:rsid w:val="00723343"/>
    <w:rsid w:val="00723701"/>
    <w:rsid w:val="00723806"/>
    <w:rsid w:val="00723825"/>
    <w:rsid w:val="007239FB"/>
    <w:rsid w:val="00723B34"/>
    <w:rsid w:val="00723D1F"/>
    <w:rsid w:val="00723D25"/>
    <w:rsid w:val="00723EC3"/>
    <w:rsid w:val="00724148"/>
    <w:rsid w:val="00724340"/>
    <w:rsid w:val="00724426"/>
    <w:rsid w:val="00724515"/>
    <w:rsid w:val="00725068"/>
    <w:rsid w:val="00725294"/>
    <w:rsid w:val="00725393"/>
    <w:rsid w:val="007254B1"/>
    <w:rsid w:val="0072560E"/>
    <w:rsid w:val="00725637"/>
    <w:rsid w:val="00725686"/>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641"/>
    <w:rsid w:val="00727C18"/>
    <w:rsid w:val="00727C1A"/>
    <w:rsid w:val="00727C9D"/>
    <w:rsid w:val="00727D7A"/>
    <w:rsid w:val="00727E9F"/>
    <w:rsid w:val="007300DD"/>
    <w:rsid w:val="00730302"/>
    <w:rsid w:val="00730505"/>
    <w:rsid w:val="0073073A"/>
    <w:rsid w:val="007308AA"/>
    <w:rsid w:val="00730AD5"/>
    <w:rsid w:val="00730B71"/>
    <w:rsid w:val="00730F5E"/>
    <w:rsid w:val="0073101F"/>
    <w:rsid w:val="007310E0"/>
    <w:rsid w:val="0073128B"/>
    <w:rsid w:val="00731442"/>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7E"/>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89"/>
    <w:rsid w:val="00733F4E"/>
    <w:rsid w:val="0073406A"/>
    <w:rsid w:val="00734266"/>
    <w:rsid w:val="007343C7"/>
    <w:rsid w:val="0073450C"/>
    <w:rsid w:val="00734596"/>
    <w:rsid w:val="007348E0"/>
    <w:rsid w:val="0073497A"/>
    <w:rsid w:val="00734A18"/>
    <w:rsid w:val="00734C97"/>
    <w:rsid w:val="007350CC"/>
    <w:rsid w:val="00735265"/>
    <w:rsid w:val="00735276"/>
    <w:rsid w:val="007353DE"/>
    <w:rsid w:val="007355AD"/>
    <w:rsid w:val="007356D0"/>
    <w:rsid w:val="007357E4"/>
    <w:rsid w:val="00735ECC"/>
    <w:rsid w:val="007360F5"/>
    <w:rsid w:val="007361F0"/>
    <w:rsid w:val="007362F6"/>
    <w:rsid w:val="0073637C"/>
    <w:rsid w:val="00736807"/>
    <w:rsid w:val="0073694A"/>
    <w:rsid w:val="00736B49"/>
    <w:rsid w:val="00736D7B"/>
    <w:rsid w:val="007370E6"/>
    <w:rsid w:val="0073723D"/>
    <w:rsid w:val="00737530"/>
    <w:rsid w:val="007377ED"/>
    <w:rsid w:val="007379AB"/>
    <w:rsid w:val="007379C8"/>
    <w:rsid w:val="007379DD"/>
    <w:rsid w:val="00737ADA"/>
    <w:rsid w:val="00737CA0"/>
    <w:rsid w:val="00740429"/>
    <w:rsid w:val="0074047F"/>
    <w:rsid w:val="007404FF"/>
    <w:rsid w:val="00740698"/>
    <w:rsid w:val="007406C0"/>
    <w:rsid w:val="00740AC1"/>
    <w:rsid w:val="00740B17"/>
    <w:rsid w:val="00740C09"/>
    <w:rsid w:val="00740CD3"/>
    <w:rsid w:val="0074108B"/>
    <w:rsid w:val="00741AF6"/>
    <w:rsid w:val="00741B0E"/>
    <w:rsid w:val="00741C08"/>
    <w:rsid w:val="00741DDB"/>
    <w:rsid w:val="007420C9"/>
    <w:rsid w:val="00742235"/>
    <w:rsid w:val="00742695"/>
    <w:rsid w:val="00742A51"/>
    <w:rsid w:val="00742BFB"/>
    <w:rsid w:val="00742D24"/>
    <w:rsid w:val="00742EC0"/>
    <w:rsid w:val="007431A2"/>
    <w:rsid w:val="00743296"/>
    <w:rsid w:val="007433B7"/>
    <w:rsid w:val="007435A4"/>
    <w:rsid w:val="00743757"/>
    <w:rsid w:val="00743867"/>
    <w:rsid w:val="00744055"/>
    <w:rsid w:val="00744AEC"/>
    <w:rsid w:val="00744EC9"/>
    <w:rsid w:val="00744F42"/>
    <w:rsid w:val="00744FB1"/>
    <w:rsid w:val="00745033"/>
    <w:rsid w:val="00745313"/>
    <w:rsid w:val="007453D0"/>
    <w:rsid w:val="00745525"/>
    <w:rsid w:val="00745527"/>
    <w:rsid w:val="0074576E"/>
    <w:rsid w:val="00745791"/>
    <w:rsid w:val="00745854"/>
    <w:rsid w:val="00745EBB"/>
    <w:rsid w:val="00745EF7"/>
    <w:rsid w:val="00745FA1"/>
    <w:rsid w:val="00746167"/>
    <w:rsid w:val="00746199"/>
    <w:rsid w:val="0074644A"/>
    <w:rsid w:val="0074669B"/>
    <w:rsid w:val="00746763"/>
    <w:rsid w:val="00746B0B"/>
    <w:rsid w:val="00746EBE"/>
    <w:rsid w:val="00747048"/>
    <w:rsid w:val="0074704B"/>
    <w:rsid w:val="00747446"/>
    <w:rsid w:val="00747789"/>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D1"/>
    <w:rsid w:val="00751973"/>
    <w:rsid w:val="007519B2"/>
    <w:rsid w:val="00751BD5"/>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5F5"/>
    <w:rsid w:val="007536BB"/>
    <w:rsid w:val="00753A8F"/>
    <w:rsid w:val="00753B9D"/>
    <w:rsid w:val="00753DDE"/>
    <w:rsid w:val="00753F01"/>
    <w:rsid w:val="0075412E"/>
    <w:rsid w:val="007543FF"/>
    <w:rsid w:val="00754681"/>
    <w:rsid w:val="00754698"/>
    <w:rsid w:val="007546D0"/>
    <w:rsid w:val="00754728"/>
    <w:rsid w:val="00754970"/>
    <w:rsid w:val="00754AAE"/>
    <w:rsid w:val="00754D64"/>
    <w:rsid w:val="00754F2C"/>
    <w:rsid w:val="0075526C"/>
    <w:rsid w:val="00755357"/>
    <w:rsid w:val="007553A7"/>
    <w:rsid w:val="0075552F"/>
    <w:rsid w:val="0075554D"/>
    <w:rsid w:val="007556E3"/>
    <w:rsid w:val="00755724"/>
    <w:rsid w:val="007558FB"/>
    <w:rsid w:val="00755AF9"/>
    <w:rsid w:val="00755B06"/>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EAB"/>
    <w:rsid w:val="00761FEC"/>
    <w:rsid w:val="0076200C"/>
    <w:rsid w:val="00762113"/>
    <w:rsid w:val="0076221C"/>
    <w:rsid w:val="007622B3"/>
    <w:rsid w:val="007624B9"/>
    <w:rsid w:val="0076269A"/>
    <w:rsid w:val="007626A2"/>
    <w:rsid w:val="00762702"/>
    <w:rsid w:val="007627B0"/>
    <w:rsid w:val="00762924"/>
    <w:rsid w:val="0076292F"/>
    <w:rsid w:val="0076295C"/>
    <w:rsid w:val="00762FEC"/>
    <w:rsid w:val="00763055"/>
    <w:rsid w:val="00763061"/>
    <w:rsid w:val="007634CA"/>
    <w:rsid w:val="0076375B"/>
    <w:rsid w:val="00763A87"/>
    <w:rsid w:val="00763CB3"/>
    <w:rsid w:val="00763D32"/>
    <w:rsid w:val="00763E21"/>
    <w:rsid w:val="007640D5"/>
    <w:rsid w:val="00764210"/>
    <w:rsid w:val="0076480A"/>
    <w:rsid w:val="007649D7"/>
    <w:rsid w:val="00764B57"/>
    <w:rsid w:val="00764C43"/>
    <w:rsid w:val="00764E4E"/>
    <w:rsid w:val="00764EB8"/>
    <w:rsid w:val="00764FAC"/>
    <w:rsid w:val="00765098"/>
    <w:rsid w:val="0076554C"/>
    <w:rsid w:val="007655D4"/>
    <w:rsid w:val="007658EE"/>
    <w:rsid w:val="0076598E"/>
    <w:rsid w:val="00765DE8"/>
    <w:rsid w:val="00765FDC"/>
    <w:rsid w:val="00766252"/>
    <w:rsid w:val="00766395"/>
    <w:rsid w:val="0076649A"/>
    <w:rsid w:val="00766559"/>
    <w:rsid w:val="0076669B"/>
    <w:rsid w:val="00766758"/>
    <w:rsid w:val="007667D5"/>
    <w:rsid w:val="0076689E"/>
    <w:rsid w:val="00766958"/>
    <w:rsid w:val="00766B0E"/>
    <w:rsid w:val="00766BFB"/>
    <w:rsid w:val="00766DFE"/>
    <w:rsid w:val="007671B0"/>
    <w:rsid w:val="007671E2"/>
    <w:rsid w:val="00767302"/>
    <w:rsid w:val="0076731C"/>
    <w:rsid w:val="00767416"/>
    <w:rsid w:val="0076747C"/>
    <w:rsid w:val="0076773E"/>
    <w:rsid w:val="007678B6"/>
    <w:rsid w:val="00767B40"/>
    <w:rsid w:val="00767D68"/>
    <w:rsid w:val="00767DFE"/>
    <w:rsid w:val="00767E35"/>
    <w:rsid w:val="007700AE"/>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16D"/>
    <w:rsid w:val="007733A8"/>
    <w:rsid w:val="007733C4"/>
    <w:rsid w:val="007734D1"/>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487"/>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32"/>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CFE"/>
    <w:rsid w:val="00781D25"/>
    <w:rsid w:val="00781D6A"/>
    <w:rsid w:val="00781DAD"/>
    <w:rsid w:val="0078223D"/>
    <w:rsid w:val="00782266"/>
    <w:rsid w:val="00782311"/>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450"/>
    <w:rsid w:val="0078457C"/>
    <w:rsid w:val="007845B8"/>
    <w:rsid w:val="007845BB"/>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59B"/>
    <w:rsid w:val="00786620"/>
    <w:rsid w:val="007867CA"/>
    <w:rsid w:val="007867E0"/>
    <w:rsid w:val="007868B7"/>
    <w:rsid w:val="00786911"/>
    <w:rsid w:val="00786BC0"/>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1F7"/>
    <w:rsid w:val="0079232B"/>
    <w:rsid w:val="007924C2"/>
    <w:rsid w:val="007926B7"/>
    <w:rsid w:val="00792963"/>
    <w:rsid w:val="00792D29"/>
    <w:rsid w:val="00792E83"/>
    <w:rsid w:val="00792ECC"/>
    <w:rsid w:val="007932B0"/>
    <w:rsid w:val="00793705"/>
    <w:rsid w:val="00793875"/>
    <w:rsid w:val="007939C7"/>
    <w:rsid w:val="00793CC1"/>
    <w:rsid w:val="00793CFF"/>
    <w:rsid w:val="00793D7A"/>
    <w:rsid w:val="00793F6D"/>
    <w:rsid w:val="00793F70"/>
    <w:rsid w:val="00793F90"/>
    <w:rsid w:val="0079428F"/>
    <w:rsid w:val="00794459"/>
    <w:rsid w:val="0079451D"/>
    <w:rsid w:val="0079466C"/>
    <w:rsid w:val="007947FB"/>
    <w:rsid w:val="00794908"/>
    <w:rsid w:val="007949B6"/>
    <w:rsid w:val="00794A43"/>
    <w:rsid w:val="00794B9F"/>
    <w:rsid w:val="00794F87"/>
    <w:rsid w:val="00795226"/>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D39"/>
    <w:rsid w:val="00796DA1"/>
    <w:rsid w:val="00796E61"/>
    <w:rsid w:val="00796EC9"/>
    <w:rsid w:val="00796F91"/>
    <w:rsid w:val="00796FD0"/>
    <w:rsid w:val="007977CD"/>
    <w:rsid w:val="00797AF3"/>
    <w:rsid w:val="00797DAA"/>
    <w:rsid w:val="00797E6C"/>
    <w:rsid w:val="00797FCF"/>
    <w:rsid w:val="007A0616"/>
    <w:rsid w:val="007A0752"/>
    <w:rsid w:val="007A0C10"/>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1E72"/>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959"/>
    <w:rsid w:val="007A4AE0"/>
    <w:rsid w:val="007A4AF1"/>
    <w:rsid w:val="007A4BB7"/>
    <w:rsid w:val="007A4EBE"/>
    <w:rsid w:val="007A5288"/>
    <w:rsid w:val="007A52D9"/>
    <w:rsid w:val="007A5486"/>
    <w:rsid w:val="007A552A"/>
    <w:rsid w:val="007A573B"/>
    <w:rsid w:val="007A5CD7"/>
    <w:rsid w:val="007A5EA0"/>
    <w:rsid w:val="007A613E"/>
    <w:rsid w:val="007A618D"/>
    <w:rsid w:val="007A6333"/>
    <w:rsid w:val="007A6477"/>
    <w:rsid w:val="007A64C5"/>
    <w:rsid w:val="007A64D9"/>
    <w:rsid w:val="007A6532"/>
    <w:rsid w:val="007A65C6"/>
    <w:rsid w:val="007A66FE"/>
    <w:rsid w:val="007A6909"/>
    <w:rsid w:val="007A6A08"/>
    <w:rsid w:val="007A6AB3"/>
    <w:rsid w:val="007A7015"/>
    <w:rsid w:val="007A75A3"/>
    <w:rsid w:val="007A7862"/>
    <w:rsid w:val="007A79C1"/>
    <w:rsid w:val="007A7BF7"/>
    <w:rsid w:val="007A7DF7"/>
    <w:rsid w:val="007A7F07"/>
    <w:rsid w:val="007B021D"/>
    <w:rsid w:val="007B0253"/>
    <w:rsid w:val="007B073B"/>
    <w:rsid w:val="007B074A"/>
    <w:rsid w:val="007B0865"/>
    <w:rsid w:val="007B09ED"/>
    <w:rsid w:val="007B0B92"/>
    <w:rsid w:val="007B0DAC"/>
    <w:rsid w:val="007B1061"/>
    <w:rsid w:val="007B16F9"/>
    <w:rsid w:val="007B18D5"/>
    <w:rsid w:val="007B1F6A"/>
    <w:rsid w:val="007B1F9A"/>
    <w:rsid w:val="007B21A9"/>
    <w:rsid w:val="007B2638"/>
    <w:rsid w:val="007B2A6F"/>
    <w:rsid w:val="007B2F8B"/>
    <w:rsid w:val="007B314C"/>
    <w:rsid w:val="007B31B2"/>
    <w:rsid w:val="007B322B"/>
    <w:rsid w:val="007B3476"/>
    <w:rsid w:val="007B35A9"/>
    <w:rsid w:val="007B36F7"/>
    <w:rsid w:val="007B3A2E"/>
    <w:rsid w:val="007B3D55"/>
    <w:rsid w:val="007B3DDE"/>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2297"/>
    <w:rsid w:val="007C2736"/>
    <w:rsid w:val="007C29A7"/>
    <w:rsid w:val="007C2A39"/>
    <w:rsid w:val="007C2DFB"/>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F6"/>
    <w:rsid w:val="007C6D8A"/>
    <w:rsid w:val="007C6F4E"/>
    <w:rsid w:val="007C7626"/>
    <w:rsid w:val="007C7AAD"/>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70F"/>
    <w:rsid w:val="007D3889"/>
    <w:rsid w:val="007D389C"/>
    <w:rsid w:val="007D3921"/>
    <w:rsid w:val="007D39A2"/>
    <w:rsid w:val="007D39D7"/>
    <w:rsid w:val="007D3AAE"/>
    <w:rsid w:val="007D3E49"/>
    <w:rsid w:val="007D3FCC"/>
    <w:rsid w:val="007D40A7"/>
    <w:rsid w:val="007D4131"/>
    <w:rsid w:val="007D41A4"/>
    <w:rsid w:val="007D4CBD"/>
    <w:rsid w:val="007D4F80"/>
    <w:rsid w:val="007D4FF2"/>
    <w:rsid w:val="007D512C"/>
    <w:rsid w:val="007D51AD"/>
    <w:rsid w:val="007D526F"/>
    <w:rsid w:val="007D554B"/>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069"/>
    <w:rsid w:val="007D7101"/>
    <w:rsid w:val="007D794A"/>
    <w:rsid w:val="007D7E94"/>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23D"/>
    <w:rsid w:val="007E1383"/>
    <w:rsid w:val="007E1479"/>
    <w:rsid w:val="007E1495"/>
    <w:rsid w:val="007E152B"/>
    <w:rsid w:val="007E16CE"/>
    <w:rsid w:val="007E1A55"/>
    <w:rsid w:val="007E1B02"/>
    <w:rsid w:val="007E1CB1"/>
    <w:rsid w:val="007E1E4B"/>
    <w:rsid w:val="007E201B"/>
    <w:rsid w:val="007E2146"/>
    <w:rsid w:val="007E21D1"/>
    <w:rsid w:val="007E21E1"/>
    <w:rsid w:val="007E21F0"/>
    <w:rsid w:val="007E25C2"/>
    <w:rsid w:val="007E2AAD"/>
    <w:rsid w:val="007E2B64"/>
    <w:rsid w:val="007E3031"/>
    <w:rsid w:val="007E318B"/>
    <w:rsid w:val="007E3192"/>
    <w:rsid w:val="007E34AA"/>
    <w:rsid w:val="007E3BB7"/>
    <w:rsid w:val="007E414C"/>
    <w:rsid w:val="007E4278"/>
    <w:rsid w:val="007E47E7"/>
    <w:rsid w:val="007E48CD"/>
    <w:rsid w:val="007E48E4"/>
    <w:rsid w:val="007E4C12"/>
    <w:rsid w:val="007E4C97"/>
    <w:rsid w:val="007E4F02"/>
    <w:rsid w:val="007E4F0D"/>
    <w:rsid w:val="007E51DF"/>
    <w:rsid w:val="007E525E"/>
    <w:rsid w:val="007E531F"/>
    <w:rsid w:val="007E5726"/>
    <w:rsid w:val="007E5A14"/>
    <w:rsid w:val="007E5C9C"/>
    <w:rsid w:val="007E5D37"/>
    <w:rsid w:val="007E5DF1"/>
    <w:rsid w:val="007E5FFD"/>
    <w:rsid w:val="007E6017"/>
    <w:rsid w:val="007E6151"/>
    <w:rsid w:val="007E619F"/>
    <w:rsid w:val="007E6323"/>
    <w:rsid w:val="007E6735"/>
    <w:rsid w:val="007E6775"/>
    <w:rsid w:val="007E67F4"/>
    <w:rsid w:val="007E6878"/>
    <w:rsid w:val="007E6995"/>
    <w:rsid w:val="007E69B6"/>
    <w:rsid w:val="007E6EF1"/>
    <w:rsid w:val="007E7B2B"/>
    <w:rsid w:val="007E7CBA"/>
    <w:rsid w:val="007E7F66"/>
    <w:rsid w:val="007F0129"/>
    <w:rsid w:val="007F05B7"/>
    <w:rsid w:val="007F05E0"/>
    <w:rsid w:val="007F0834"/>
    <w:rsid w:val="007F0B77"/>
    <w:rsid w:val="007F0BB5"/>
    <w:rsid w:val="007F0DD3"/>
    <w:rsid w:val="007F10CF"/>
    <w:rsid w:val="007F1195"/>
    <w:rsid w:val="007F134E"/>
    <w:rsid w:val="007F18C0"/>
    <w:rsid w:val="007F1EC0"/>
    <w:rsid w:val="007F20BD"/>
    <w:rsid w:val="007F22A5"/>
    <w:rsid w:val="007F2333"/>
    <w:rsid w:val="007F2867"/>
    <w:rsid w:val="007F28AA"/>
    <w:rsid w:val="007F2DBB"/>
    <w:rsid w:val="007F2ED4"/>
    <w:rsid w:val="007F2F64"/>
    <w:rsid w:val="007F325F"/>
    <w:rsid w:val="007F3D55"/>
    <w:rsid w:val="007F3DA6"/>
    <w:rsid w:val="007F3FB0"/>
    <w:rsid w:val="007F41DC"/>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446"/>
    <w:rsid w:val="007F6562"/>
    <w:rsid w:val="007F65F2"/>
    <w:rsid w:val="007F67D8"/>
    <w:rsid w:val="007F69FD"/>
    <w:rsid w:val="007F6A18"/>
    <w:rsid w:val="007F703A"/>
    <w:rsid w:val="007F70D6"/>
    <w:rsid w:val="007F7161"/>
    <w:rsid w:val="007F778A"/>
    <w:rsid w:val="007F7864"/>
    <w:rsid w:val="007F7931"/>
    <w:rsid w:val="007F795B"/>
    <w:rsid w:val="007F7AF7"/>
    <w:rsid w:val="007F7B6D"/>
    <w:rsid w:val="007F7B72"/>
    <w:rsid w:val="007F7C2F"/>
    <w:rsid w:val="007F7E0D"/>
    <w:rsid w:val="007F7F58"/>
    <w:rsid w:val="00800104"/>
    <w:rsid w:val="00800184"/>
    <w:rsid w:val="00800994"/>
    <w:rsid w:val="00800D5F"/>
    <w:rsid w:val="00800D94"/>
    <w:rsid w:val="0080109A"/>
    <w:rsid w:val="008013B8"/>
    <w:rsid w:val="00801623"/>
    <w:rsid w:val="0080179D"/>
    <w:rsid w:val="00801838"/>
    <w:rsid w:val="00801A46"/>
    <w:rsid w:val="00801CD0"/>
    <w:rsid w:val="00801D7B"/>
    <w:rsid w:val="00801FBC"/>
    <w:rsid w:val="00802410"/>
    <w:rsid w:val="008027BA"/>
    <w:rsid w:val="00802C79"/>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C7E"/>
    <w:rsid w:val="00805250"/>
    <w:rsid w:val="008052E8"/>
    <w:rsid w:val="0080568C"/>
    <w:rsid w:val="0080572A"/>
    <w:rsid w:val="0080576C"/>
    <w:rsid w:val="00805A40"/>
    <w:rsid w:val="00805BC1"/>
    <w:rsid w:val="00805E4C"/>
    <w:rsid w:val="00806199"/>
    <w:rsid w:val="00806873"/>
    <w:rsid w:val="00806979"/>
    <w:rsid w:val="0080699F"/>
    <w:rsid w:val="00806D29"/>
    <w:rsid w:val="00806F0E"/>
    <w:rsid w:val="00807065"/>
    <w:rsid w:val="00807136"/>
    <w:rsid w:val="008073C0"/>
    <w:rsid w:val="008075DC"/>
    <w:rsid w:val="0080767F"/>
    <w:rsid w:val="0080770D"/>
    <w:rsid w:val="00807B4E"/>
    <w:rsid w:val="00807CBD"/>
    <w:rsid w:val="00807D28"/>
    <w:rsid w:val="00807D5E"/>
    <w:rsid w:val="00807DD7"/>
    <w:rsid w:val="00807E1B"/>
    <w:rsid w:val="00807F60"/>
    <w:rsid w:val="00810073"/>
    <w:rsid w:val="008100B9"/>
    <w:rsid w:val="0081012C"/>
    <w:rsid w:val="00810204"/>
    <w:rsid w:val="008103CF"/>
    <w:rsid w:val="00810A86"/>
    <w:rsid w:val="00810C3E"/>
    <w:rsid w:val="00810DE9"/>
    <w:rsid w:val="00810EAE"/>
    <w:rsid w:val="00811036"/>
    <w:rsid w:val="00811414"/>
    <w:rsid w:val="008118F1"/>
    <w:rsid w:val="00811EF6"/>
    <w:rsid w:val="00811F9E"/>
    <w:rsid w:val="00812123"/>
    <w:rsid w:val="00812344"/>
    <w:rsid w:val="008123D5"/>
    <w:rsid w:val="0081249E"/>
    <w:rsid w:val="008124FE"/>
    <w:rsid w:val="008127B0"/>
    <w:rsid w:val="00812C88"/>
    <w:rsid w:val="00812EDF"/>
    <w:rsid w:val="0081300D"/>
    <w:rsid w:val="00813701"/>
    <w:rsid w:val="0081389D"/>
    <w:rsid w:val="008138B9"/>
    <w:rsid w:val="008138F2"/>
    <w:rsid w:val="008139A7"/>
    <w:rsid w:val="00813CE0"/>
    <w:rsid w:val="00813D3E"/>
    <w:rsid w:val="00813ECF"/>
    <w:rsid w:val="008140E2"/>
    <w:rsid w:val="0081411B"/>
    <w:rsid w:val="0081433F"/>
    <w:rsid w:val="008143A0"/>
    <w:rsid w:val="008143A8"/>
    <w:rsid w:val="00814563"/>
    <w:rsid w:val="00814592"/>
    <w:rsid w:val="008145BC"/>
    <w:rsid w:val="00814834"/>
    <w:rsid w:val="00814A14"/>
    <w:rsid w:val="00814A2B"/>
    <w:rsid w:val="00814A6E"/>
    <w:rsid w:val="00814ADA"/>
    <w:rsid w:val="00814B38"/>
    <w:rsid w:val="00814B65"/>
    <w:rsid w:val="00814C34"/>
    <w:rsid w:val="00814D2B"/>
    <w:rsid w:val="00814D87"/>
    <w:rsid w:val="008154B6"/>
    <w:rsid w:val="008155E8"/>
    <w:rsid w:val="00815706"/>
    <w:rsid w:val="00815F85"/>
    <w:rsid w:val="00816191"/>
    <w:rsid w:val="00816344"/>
    <w:rsid w:val="00816469"/>
    <w:rsid w:val="00816654"/>
    <w:rsid w:val="008167AC"/>
    <w:rsid w:val="00816A54"/>
    <w:rsid w:val="00816C05"/>
    <w:rsid w:val="00816D94"/>
    <w:rsid w:val="00817084"/>
    <w:rsid w:val="0081713C"/>
    <w:rsid w:val="008173E1"/>
    <w:rsid w:val="00817508"/>
    <w:rsid w:val="00817742"/>
    <w:rsid w:val="0081787C"/>
    <w:rsid w:val="008179F0"/>
    <w:rsid w:val="00817B8F"/>
    <w:rsid w:val="00817C96"/>
    <w:rsid w:val="00817D2A"/>
    <w:rsid w:val="00817F27"/>
    <w:rsid w:val="00817FE3"/>
    <w:rsid w:val="0082005F"/>
    <w:rsid w:val="008201D4"/>
    <w:rsid w:val="0082021D"/>
    <w:rsid w:val="00820391"/>
    <w:rsid w:val="00820B54"/>
    <w:rsid w:val="00820DA1"/>
    <w:rsid w:val="00820DA7"/>
    <w:rsid w:val="00820DF1"/>
    <w:rsid w:val="00820EEC"/>
    <w:rsid w:val="008216A4"/>
    <w:rsid w:val="0082172C"/>
    <w:rsid w:val="00821D1A"/>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45"/>
    <w:rsid w:val="00823AE0"/>
    <w:rsid w:val="00823F61"/>
    <w:rsid w:val="008240CA"/>
    <w:rsid w:val="0082449E"/>
    <w:rsid w:val="008249FF"/>
    <w:rsid w:val="00824C6B"/>
    <w:rsid w:val="0082502E"/>
    <w:rsid w:val="0082503B"/>
    <w:rsid w:val="008251EC"/>
    <w:rsid w:val="008252FF"/>
    <w:rsid w:val="00825367"/>
    <w:rsid w:val="0082559C"/>
    <w:rsid w:val="00825A13"/>
    <w:rsid w:val="00825B15"/>
    <w:rsid w:val="00825C90"/>
    <w:rsid w:val="00825DD4"/>
    <w:rsid w:val="00825F79"/>
    <w:rsid w:val="00826032"/>
    <w:rsid w:val="00826204"/>
    <w:rsid w:val="008263AB"/>
    <w:rsid w:val="00826464"/>
    <w:rsid w:val="0082683D"/>
    <w:rsid w:val="00826D90"/>
    <w:rsid w:val="00826E49"/>
    <w:rsid w:val="00827015"/>
    <w:rsid w:val="00827109"/>
    <w:rsid w:val="00827648"/>
    <w:rsid w:val="00827667"/>
    <w:rsid w:val="00827704"/>
    <w:rsid w:val="008279BE"/>
    <w:rsid w:val="00827A41"/>
    <w:rsid w:val="00827AD1"/>
    <w:rsid w:val="00827AF3"/>
    <w:rsid w:val="00830269"/>
    <w:rsid w:val="008304CC"/>
    <w:rsid w:val="008304EF"/>
    <w:rsid w:val="0083056F"/>
    <w:rsid w:val="0083085A"/>
    <w:rsid w:val="00830ED8"/>
    <w:rsid w:val="00830F16"/>
    <w:rsid w:val="0083102E"/>
    <w:rsid w:val="00831188"/>
    <w:rsid w:val="00831198"/>
    <w:rsid w:val="00831267"/>
    <w:rsid w:val="008314BC"/>
    <w:rsid w:val="00831AB5"/>
    <w:rsid w:val="00831D85"/>
    <w:rsid w:val="00831E51"/>
    <w:rsid w:val="00831F1B"/>
    <w:rsid w:val="00832142"/>
    <w:rsid w:val="00832C18"/>
    <w:rsid w:val="00832CAF"/>
    <w:rsid w:val="00832E49"/>
    <w:rsid w:val="008330DB"/>
    <w:rsid w:val="00833750"/>
    <w:rsid w:val="00833766"/>
    <w:rsid w:val="00833927"/>
    <w:rsid w:val="00833D42"/>
    <w:rsid w:val="00833EF5"/>
    <w:rsid w:val="00834018"/>
    <w:rsid w:val="008340D4"/>
    <w:rsid w:val="0083417A"/>
    <w:rsid w:val="008343D8"/>
    <w:rsid w:val="00834512"/>
    <w:rsid w:val="00834746"/>
    <w:rsid w:val="00834942"/>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E4"/>
    <w:rsid w:val="00836FC2"/>
    <w:rsid w:val="00837034"/>
    <w:rsid w:val="008371E3"/>
    <w:rsid w:val="0083768C"/>
    <w:rsid w:val="00837799"/>
    <w:rsid w:val="00837876"/>
    <w:rsid w:val="00837C1C"/>
    <w:rsid w:val="00837D12"/>
    <w:rsid w:val="00837D49"/>
    <w:rsid w:val="008401C3"/>
    <w:rsid w:val="008403B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1F44"/>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504C"/>
    <w:rsid w:val="0084545A"/>
    <w:rsid w:val="008458F6"/>
    <w:rsid w:val="00845A2B"/>
    <w:rsid w:val="00845B49"/>
    <w:rsid w:val="00845F51"/>
    <w:rsid w:val="00845F6D"/>
    <w:rsid w:val="00846004"/>
    <w:rsid w:val="00846072"/>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18C"/>
    <w:rsid w:val="008502C4"/>
    <w:rsid w:val="008503CB"/>
    <w:rsid w:val="00850A09"/>
    <w:rsid w:val="00850B30"/>
    <w:rsid w:val="00850C22"/>
    <w:rsid w:val="00850D1C"/>
    <w:rsid w:val="00850FF4"/>
    <w:rsid w:val="00850FF6"/>
    <w:rsid w:val="0085130C"/>
    <w:rsid w:val="00851389"/>
    <w:rsid w:val="0085154E"/>
    <w:rsid w:val="00851991"/>
    <w:rsid w:val="00851A22"/>
    <w:rsid w:val="00851AD3"/>
    <w:rsid w:val="00851B22"/>
    <w:rsid w:val="0085202C"/>
    <w:rsid w:val="008521C5"/>
    <w:rsid w:val="00852338"/>
    <w:rsid w:val="00852472"/>
    <w:rsid w:val="00852772"/>
    <w:rsid w:val="00852D37"/>
    <w:rsid w:val="00852D96"/>
    <w:rsid w:val="00852F3B"/>
    <w:rsid w:val="00853382"/>
    <w:rsid w:val="0085399A"/>
    <w:rsid w:val="00853B2A"/>
    <w:rsid w:val="00853BC8"/>
    <w:rsid w:val="00853C45"/>
    <w:rsid w:val="00854090"/>
    <w:rsid w:val="008540E5"/>
    <w:rsid w:val="00854188"/>
    <w:rsid w:val="008543E2"/>
    <w:rsid w:val="00854585"/>
    <w:rsid w:val="00854983"/>
    <w:rsid w:val="00854B60"/>
    <w:rsid w:val="008553C2"/>
    <w:rsid w:val="00855710"/>
    <w:rsid w:val="00855929"/>
    <w:rsid w:val="00855B4B"/>
    <w:rsid w:val="00855BC9"/>
    <w:rsid w:val="0085603C"/>
    <w:rsid w:val="00856094"/>
    <w:rsid w:val="00856171"/>
    <w:rsid w:val="00856301"/>
    <w:rsid w:val="00856562"/>
    <w:rsid w:val="008566E7"/>
    <w:rsid w:val="00856779"/>
    <w:rsid w:val="008569DF"/>
    <w:rsid w:val="00856DB5"/>
    <w:rsid w:val="00856E4A"/>
    <w:rsid w:val="00856FF3"/>
    <w:rsid w:val="0085722A"/>
    <w:rsid w:val="008577BE"/>
    <w:rsid w:val="00857C34"/>
    <w:rsid w:val="00857F94"/>
    <w:rsid w:val="0086002D"/>
    <w:rsid w:val="00860315"/>
    <w:rsid w:val="0086037F"/>
    <w:rsid w:val="00860A66"/>
    <w:rsid w:val="00860B49"/>
    <w:rsid w:val="00860E90"/>
    <w:rsid w:val="0086105E"/>
    <w:rsid w:val="008612BA"/>
    <w:rsid w:val="0086130C"/>
    <w:rsid w:val="008614C0"/>
    <w:rsid w:val="0086152F"/>
    <w:rsid w:val="00861B03"/>
    <w:rsid w:val="00861B41"/>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B1C"/>
    <w:rsid w:val="00865D4C"/>
    <w:rsid w:val="00865DE1"/>
    <w:rsid w:val="00865F2F"/>
    <w:rsid w:val="00866453"/>
    <w:rsid w:val="00866781"/>
    <w:rsid w:val="008667A0"/>
    <w:rsid w:val="00866902"/>
    <w:rsid w:val="008669E4"/>
    <w:rsid w:val="00866D48"/>
    <w:rsid w:val="00866E8E"/>
    <w:rsid w:val="00866FCF"/>
    <w:rsid w:val="00867314"/>
    <w:rsid w:val="00867847"/>
    <w:rsid w:val="00867967"/>
    <w:rsid w:val="00867F66"/>
    <w:rsid w:val="00870018"/>
    <w:rsid w:val="008704DC"/>
    <w:rsid w:val="008704E8"/>
    <w:rsid w:val="008706B4"/>
    <w:rsid w:val="008706B5"/>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933"/>
    <w:rsid w:val="00872B64"/>
    <w:rsid w:val="00872B9D"/>
    <w:rsid w:val="00872EFE"/>
    <w:rsid w:val="00872F58"/>
    <w:rsid w:val="008734E7"/>
    <w:rsid w:val="00873754"/>
    <w:rsid w:val="00873BF0"/>
    <w:rsid w:val="00873C18"/>
    <w:rsid w:val="00873D47"/>
    <w:rsid w:val="00873FE0"/>
    <w:rsid w:val="00874200"/>
    <w:rsid w:val="008743EC"/>
    <w:rsid w:val="00874446"/>
    <w:rsid w:val="00874681"/>
    <w:rsid w:val="008746F2"/>
    <w:rsid w:val="00874C13"/>
    <w:rsid w:val="00874D5F"/>
    <w:rsid w:val="00874E33"/>
    <w:rsid w:val="00874FAC"/>
    <w:rsid w:val="0087504C"/>
    <w:rsid w:val="00875095"/>
    <w:rsid w:val="0087531D"/>
    <w:rsid w:val="00875503"/>
    <w:rsid w:val="0087560B"/>
    <w:rsid w:val="00875693"/>
    <w:rsid w:val="00875905"/>
    <w:rsid w:val="00875AF1"/>
    <w:rsid w:val="00875DE9"/>
    <w:rsid w:val="00875E7F"/>
    <w:rsid w:val="00875F79"/>
    <w:rsid w:val="00875FBD"/>
    <w:rsid w:val="008760C7"/>
    <w:rsid w:val="00876365"/>
    <w:rsid w:val="00876475"/>
    <w:rsid w:val="00876AC7"/>
    <w:rsid w:val="00876B64"/>
    <w:rsid w:val="0087721D"/>
    <w:rsid w:val="00877273"/>
    <w:rsid w:val="0087746C"/>
    <w:rsid w:val="00877703"/>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BBE"/>
    <w:rsid w:val="00880D84"/>
    <w:rsid w:val="00880D85"/>
    <w:rsid w:val="008810DF"/>
    <w:rsid w:val="008810FA"/>
    <w:rsid w:val="0088111B"/>
    <w:rsid w:val="00881611"/>
    <w:rsid w:val="008817A7"/>
    <w:rsid w:val="00881842"/>
    <w:rsid w:val="00881853"/>
    <w:rsid w:val="00881996"/>
    <w:rsid w:val="00881D5C"/>
    <w:rsid w:val="00881E94"/>
    <w:rsid w:val="00881F28"/>
    <w:rsid w:val="0088231E"/>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346"/>
    <w:rsid w:val="00884545"/>
    <w:rsid w:val="00884A77"/>
    <w:rsid w:val="00884BAC"/>
    <w:rsid w:val="00884D35"/>
    <w:rsid w:val="00884F3F"/>
    <w:rsid w:val="0088549B"/>
    <w:rsid w:val="0088550E"/>
    <w:rsid w:val="0088579F"/>
    <w:rsid w:val="008858BD"/>
    <w:rsid w:val="0088599D"/>
    <w:rsid w:val="00885C2A"/>
    <w:rsid w:val="00885D5D"/>
    <w:rsid w:val="00885F46"/>
    <w:rsid w:val="00886116"/>
    <w:rsid w:val="0088651F"/>
    <w:rsid w:val="00886654"/>
    <w:rsid w:val="008866EB"/>
    <w:rsid w:val="00886CC9"/>
    <w:rsid w:val="00887476"/>
    <w:rsid w:val="00887771"/>
    <w:rsid w:val="008877A0"/>
    <w:rsid w:val="00887918"/>
    <w:rsid w:val="00887958"/>
    <w:rsid w:val="00887E05"/>
    <w:rsid w:val="0089035C"/>
    <w:rsid w:val="0089035F"/>
    <w:rsid w:val="008903B1"/>
    <w:rsid w:val="0089071A"/>
    <w:rsid w:val="0089076B"/>
    <w:rsid w:val="008907B2"/>
    <w:rsid w:val="008908AB"/>
    <w:rsid w:val="00890B03"/>
    <w:rsid w:val="00890BCD"/>
    <w:rsid w:val="00890D69"/>
    <w:rsid w:val="00890D9B"/>
    <w:rsid w:val="00890E81"/>
    <w:rsid w:val="00890F04"/>
    <w:rsid w:val="00890F2B"/>
    <w:rsid w:val="008911A2"/>
    <w:rsid w:val="0089136F"/>
    <w:rsid w:val="00891737"/>
    <w:rsid w:val="00891F63"/>
    <w:rsid w:val="008922DC"/>
    <w:rsid w:val="008922DF"/>
    <w:rsid w:val="0089257F"/>
    <w:rsid w:val="008928E8"/>
    <w:rsid w:val="00892BF2"/>
    <w:rsid w:val="00893024"/>
    <w:rsid w:val="0089308B"/>
    <w:rsid w:val="00893230"/>
    <w:rsid w:val="00893292"/>
    <w:rsid w:val="008935A7"/>
    <w:rsid w:val="00893AB7"/>
    <w:rsid w:val="00893B3B"/>
    <w:rsid w:val="00893B59"/>
    <w:rsid w:val="00893BC1"/>
    <w:rsid w:val="00893D63"/>
    <w:rsid w:val="00893F7D"/>
    <w:rsid w:val="00893FB3"/>
    <w:rsid w:val="0089421A"/>
    <w:rsid w:val="00894304"/>
    <w:rsid w:val="0089434E"/>
    <w:rsid w:val="008949A3"/>
    <w:rsid w:val="00895243"/>
    <w:rsid w:val="0089550A"/>
    <w:rsid w:val="0089563D"/>
    <w:rsid w:val="008957EB"/>
    <w:rsid w:val="00895A0C"/>
    <w:rsid w:val="00895A53"/>
    <w:rsid w:val="00895C10"/>
    <w:rsid w:val="00895C7B"/>
    <w:rsid w:val="00896292"/>
    <w:rsid w:val="0089634A"/>
    <w:rsid w:val="00896542"/>
    <w:rsid w:val="0089654A"/>
    <w:rsid w:val="0089666F"/>
    <w:rsid w:val="008966EA"/>
    <w:rsid w:val="0089695E"/>
    <w:rsid w:val="0089697D"/>
    <w:rsid w:val="00896A6F"/>
    <w:rsid w:val="00896C06"/>
    <w:rsid w:val="00896D10"/>
    <w:rsid w:val="00896DF5"/>
    <w:rsid w:val="00896F21"/>
    <w:rsid w:val="0089724C"/>
    <w:rsid w:val="008973FC"/>
    <w:rsid w:val="00897999"/>
    <w:rsid w:val="00897D36"/>
    <w:rsid w:val="008A0173"/>
    <w:rsid w:val="008A021C"/>
    <w:rsid w:val="008A0339"/>
    <w:rsid w:val="008A038B"/>
    <w:rsid w:val="008A03A0"/>
    <w:rsid w:val="008A0471"/>
    <w:rsid w:val="008A0473"/>
    <w:rsid w:val="008A04C7"/>
    <w:rsid w:val="008A0595"/>
    <w:rsid w:val="008A0911"/>
    <w:rsid w:val="008A0FCC"/>
    <w:rsid w:val="008A111D"/>
    <w:rsid w:val="008A17AE"/>
    <w:rsid w:val="008A188E"/>
    <w:rsid w:val="008A197B"/>
    <w:rsid w:val="008A19FD"/>
    <w:rsid w:val="008A1C17"/>
    <w:rsid w:val="008A1C65"/>
    <w:rsid w:val="008A1C6C"/>
    <w:rsid w:val="008A1EA1"/>
    <w:rsid w:val="008A2182"/>
    <w:rsid w:val="008A23EE"/>
    <w:rsid w:val="008A24BD"/>
    <w:rsid w:val="008A28DB"/>
    <w:rsid w:val="008A2AAE"/>
    <w:rsid w:val="008A2C4F"/>
    <w:rsid w:val="008A2EE4"/>
    <w:rsid w:val="008A2F26"/>
    <w:rsid w:val="008A2F9B"/>
    <w:rsid w:val="008A36ED"/>
    <w:rsid w:val="008A3898"/>
    <w:rsid w:val="008A38E9"/>
    <w:rsid w:val="008A40B5"/>
    <w:rsid w:val="008A4241"/>
    <w:rsid w:val="008A42D8"/>
    <w:rsid w:val="008A4334"/>
    <w:rsid w:val="008A4492"/>
    <w:rsid w:val="008A456C"/>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7"/>
    <w:rsid w:val="008A59E9"/>
    <w:rsid w:val="008A5A68"/>
    <w:rsid w:val="008A5B98"/>
    <w:rsid w:val="008A5FC8"/>
    <w:rsid w:val="008A610F"/>
    <w:rsid w:val="008A61E2"/>
    <w:rsid w:val="008A631F"/>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5DE"/>
    <w:rsid w:val="008B4B0D"/>
    <w:rsid w:val="008B4B33"/>
    <w:rsid w:val="008B51AF"/>
    <w:rsid w:val="008B53AF"/>
    <w:rsid w:val="008B5577"/>
    <w:rsid w:val="008B55AB"/>
    <w:rsid w:val="008B5784"/>
    <w:rsid w:val="008B593B"/>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901"/>
    <w:rsid w:val="008C1DD6"/>
    <w:rsid w:val="008C2426"/>
    <w:rsid w:val="008C2453"/>
    <w:rsid w:val="008C2512"/>
    <w:rsid w:val="008C262C"/>
    <w:rsid w:val="008C26B4"/>
    <w:rsid w:val="008C28BA"/>
    <w:rsid w:val="008C2BA6"/>
    <w:rsid w:val="008C2C62"/>
    <w:rsid w:val="008C2F6C"/>
    <w:rsid w:val="008C302B"/>
    <w:rsid w:val="008C3033"/>
    <w:rsid w:val="008C3240"/>
    <w:rsid w:val="008C3A87"/>
    <w:rsid w:val="008C3A89"/>
    <w:rsid w:val="008C3AD2"/>
    <w:rsid w:val="008C4064"/>
    <w:rsid w:val="008C4188"/>
    <w:rsid w:val="008C45C2"/>
    <w:rsid w:val="008C4620"/>
    <w:rsid w:val="008C4B47"/>
    <w:rsid w:val="008C4CB9"/>
    <w:rsid w:val="008C5002"/>
    <w:rsid w:val="008C513F"/>
    <w:rsid w:val="008C5246"/>
    <w:rsid w:val="008C53E3"/>
    <w:rsid w:val="008C58D1"/>
    <w:rsid w:val="008C58F9"/>
    <w:rsid w:val="008C59D5"/>
    <w:rsid w:val="008C5B10"/>
    <w:rsid w:val="008C5B7B"/>
    <w:rsid w:val="008C5D58"/>
    <w:rsid w:val="008C5F1B"/>
    <w:rsid w:val="008C5F73"/>
    <w:rsid w:val="008C6353"/>
    <w:rsid w:val="008C6884"/>
    <w:rsid w:val="008C6C7A"/>
    <w:rsid w:val="008C6F4F"/>
    <w:rsid w:val="008C74CC"/>
    <w:rsid w:val="008C7651"/>
    <w:rsid w:val="008C7821"/>
    <w:rsid w:val="008C7A7C"/>
    <w:rsid w:val="008C7F77"/>
    <w:rsid w:val="008D02CB"/>
    <w:rsid w:val="008D0459"/>
    <w:rsid w:val="008D058D"/>
    <w:rsid w:val="008D05D2"/>
    <w:rsid w:val="008D09D9"/>
    <w:rsid w:val="008D0A5C"/>
    <w:rsid w:val="008D1238"/>
    <w:rsid w:val="008D123B"/>
    <w:rsid w:val="008D13DC"/>
    <w:rsid w:val="008D149D"/>
    <w:rsid w:val="008D1BB5"/>
    <w:rsid w:val="008D1C69"/>
    <w:rsid w:val="008D1D05"/>
    <w:rsid w:val="008D1D11"/>
    <w:rsid w:val="008D1E1A"/>
    <w:rsid w:val="008D1E23"/>
    <w:rsid w:val="008D22C4"/>
    <w:rsid w:val="008D2461"/>
    <w:rsid w:val="008D268E"/>
    <w:rsid w:val="008D2794"/>
    <w:rsid w:val="008D279A"/>
    <w:rsid w:val="008D28B3"/>
    <w:rsid w:val="008D29D2"/>
    <w:rsid w:val="008D2B73"/>
    <w:rsid w:val="008D3208"/>
    <w:rsid w:val="008D3561"/>
    <w:rsid w:val="008D390B"/>
    <w:rsid w:val="008D3CCE"/>
    <w:rsid w:val="008D3F21"/>
    <w:rsid w:val="008D4277"/>
    <w:rsid w:val="008D453F"/>
    <w:rsid w:val="008D454D"/>
    <w:rsid w:val="008D4579"/>
    <w:rsid w:val="008D48EE"/>
    <w:rsid w:val="008D49D7"/>
    <w:rsid w:val="008D4A57"/>
    <w:rsid w:val="008D4CD8"/>
    <w:rsid w:val="008D4D9C"/>
    <w:rsid w:val="008D4FB1"/>
    <w:rsid w:val="008D508F"/>
    <w:rsid w:val="008D51DB"/>
    <w:rsid w:val="008D51EA"/>
    <w:rsid w:val="008D538D"/>
    <w:rsid w:val="008D592F"/>
    <w:rsid w:val="008D5F68"/>
    <w:rsid w:val="008D5FCD"/>
    <w:rsid w:val="008D6012"/>
    <w:rsid w:val="008D61BE"/>
    <w:rsid w:val="008D6688"/>
    <w:rsid w:val="008D6733"/>
    <w:rsid w:val="008D69ED"/>
    <w:rsid w:val="008D6AF2"/>
    <w:rsid w:val="008D6B78"/>
    <w:rsid w:val="008D6BB7"/>
    <w:rsid w:val="008D6BE3"/>
    <w:rsid w:val="008D6CF6"/>
    <w:rsid w:val="008D6EB8"/>
    <w:rsid w:val="008D6F90"/>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4CF"/>
    <w:rsid w:val="008E07C5"/>
    <w:rsid w:val="008E0925"/>
    <w:rsid w:val="008E0B1B"/>
    <w:rsid w:val="008E0CDD"/>
    <w:rsid w:val="008E0E89"/>
    <w:rsid w:val="008E0E8C"/>
    <w:rsid w:val="008E0FEC"/>
    <w:rsid w:val="008E1217"/>
    <w:rsid w:val="008E1D54"/>
    <w:rsid w:val="008E1FDF"/>
    <w:rsid w:val="008E2051"/>
    <w:rsid w:val="008E20EC"/>
    <w:rsid w:val="008E2308"/>
    <w:rsid w:val="008E2562"/>
    <w:rsid w:val="008E290D"/>
    <w:rsid w:val="008E2B47"/>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3E1"/>
    <w:rsid w:val="008E451A"/>
    <w:rsid w:val="008E47E6"/>
    <w:rsid w:val="008E4820"/>
    <w:rsid w:val="008E4E32"/>
    <w:rsid w:val="008E5B5F"/>
    <w:rsid w:val="008E5C82"/>
    <w:rsid w:val="008E5CCD"/>
    <w:rsid w:val="008E5CED"/>
    <w:rsid w:val="008E5D5A"/>
    <w:rsid w:val="008E6333"/>
    <w:rsid w:val="008E6696"/>
    <w:rsid w:val="008E6788"/>
    <w:rsid w:val="008E68BB"/>
    <w:rsid w:val="008E69C8"/>
    <w:rsid w:val="008E6DEC"/>
    <w:rsid w:val="008E710C"/>
    <w:rsid w:val="008E714E"/>
    <w:rsid w:val="008E71E7"/>
    <w:rsid w:val="008E7410"/>
    <w:rsid w:val="008E7537"/>
    <w:rsid w:val="008E777B"/>
    <w:rsid w:val="008E7853"/>
    <w:rsid w:val="008E7978"/>
    <w:rsid w:val="008E79FB"/>
    <w:rsid w:val="008E7DB3"/>
    <w:rsid w:val="008F01AB"/>
    <w:rsid w:val="008F0460"/>
    <w:rsid w:val="008F07AA"/>
    <w:rsid w:val="008F0C4E"/>
    <w:rsid w:val="008F0CEA"/>
    <w:rsid w:val="008F0D27"/>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743"/>
    <w:rsid w:val="008F48C2"/>
    <w:rsid w:val="008F4BFE"/>
    <w:rsid w:val="008F4D97"/>
    <w:rsid w:val="008F4E3F"/>
    <w:rsid w:val="008F5184"/>
    <w:rsid w:val="008F5495"/>
    <w:rsid w:val="008F555E"/>
    <w:rsid w:val="008F56E6"/>
    <w:rsid w:val="008F56F9"/>
    <w:rsid w:val="008F595E"/>
    <w:rsid w:val="008F5B66"/>
    <w:rsid w:val="008F5C18"/>
    <w:rsid w:val="008F5E1B"/>
    <w:rsid w:val="008F6188"/>
    <w:rsid w:val="008F663A"/>
    <w:rsid w:val="008F6649"/>
    <w:rsid w:val="008F6ACF"/>
    <w:rsid w:val="008F6CD1"/>
    <w:rsid w:val="008F70FF"/>
    <w:rsid w:val="008F75B2"/>
    <w:rsid w:val="008F7919"/>
    <w:rsid w:val="008F7925"/>
    <w:rsid w:val="008F7BD6"/>
    <w:rsid w:val="008F7CEF"/>
    <w:rsid w:val="008F7D1F"/>
    <w:rsid w:val="008F7D67"/>
    <w:rsid w:val="008F7DFA"/>
    <w:rsid w:val="008F7F2E"/>
    <w:rsid w:val="009000FD"/>
    <w:rsid w:val="0090021E"/>
    <w:rsid w:val="00900445"/>
    <w:rsid w:val="009004A2"/>
    <w:rsid w:val="009004BC"/>
    <w:rsid w:val="0090085B"/>
    <w:rsid w:val="0090097D"/>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55A"/>
    <w:rsid w:val="00902734"/>
    <w:rsid w:val="009027FA"/>
    <w:rsid w:val="00902890"/>
    <w:rsid w:val="009028F9"/>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82F"/>
    <w:rsid w:val="00904A52"/>
    <w:rsid w:val="00904A62"/>
    <w:rsid w:val="00904B6D"/>
    <w:rsid w:val="0090580D"/>
    <w:rsid w:val="009059A2"/>
    <w:rsid w:val="00905A06"/>
    <w:rsid w:val="00905B9D"/>
    <w:rsid w:val="00905FC5"/>
    <w:rsid w:val="009060E8"/>
    <w:rsid w:val="00906100"/>
    <w:rsid w:val="00906486"/>
    <w:rsid w:val="00906517"/>
    <w:rsid w:val="009067B8"/>
    <w:rsid w:val="00906A8E"/>
    <w:rsid w:val="00906EED"/>
    <w:rsid w:val="00907071"/>
    <w:rsid w:val="0090715C"/>
    <w:rsid w:val="00907880"/>
    <w:rsid w:val="009078EA"/>
    <w:rsid w:val="00907B2D"/>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935"/>
    <w:rsid w:val="00911E1A"/>
    <w:rsid w:val="009123B9"/>
    <w:rsid w:val="00912597"/>
    <w:rsid w:val="0091298F"/>
    <w:rsid w:val="00912B7D"/>
    <w:rsid w:val="00912CB8"/>
    <w:rsid w:val="0091311F"/>
    <w:rsid w:val="0091345B"/>
    <w:rsid w:val="0091396C"/>
    <w:rsid w:val="00913C4A"/>
    <w:rsid w:val="00913E1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086"/>
    <w:rsid w:val="009170BC"/>
    <w:rsid w:val="009173EB"/>
    <w:rsid w:val="009174FA"/>
    <w:rsid w:val="00917A5D"/>
    <w:rsid w:val="00917AD9"/>
    <w:rsid w:val="00917CA8"/>
    <w:rsid w:val="00917CCB"/>
    <w:rsid w:val="00917FD3"/>
    <w:rsid w:val="00920259"/>
    <w:rsid w:val="00920303"/>
    <w:rsid w:val="00920434"/>
    <w:rsid w:val="0092053A"/>
    <w:rsid w:val="00920CCD"/>
    <w:rsid w:val="00920FE4"/>
    <w:rsid w:val="00921140"/>
    <w:rsid w:val="009216BF"/>
    <w:rsid w:val="009218A0"/>
    <w:rsid w:val="009218D2"/>
    <w:rsid w:val="00921A74"/>
    <w:rsid w:val="00921BDA"/>
    <w:rsid w:val="00921C9F"/>
    <w:rsid w:val="00921D89"/>
    <w:rsid w:val="00921ECE"/>
    <w:rsid w:val="00921ED5"/>
    <w:rsid w:val="00921FA1"/>
    <w:rsid w:val="0092203C"/>
    <w:rsid w:val="009225B6"/>
    <w:rsid w:val="0092286C"/>
    <w:rsid w:val="00922E83"/>
    <w:rsid w:val="00923151"/>
    <w:rsid w:val="0092337E"/>
    <w:rsid w:val="00923619"/>
    <w:rsid w:val="009236DE"/>
    <w:rsid w:val="00923977"/>
    <w:rsid w:val="009239A6"/>
    <w:rsid w:val="00923ABA"/>
    <w:rsid w:val="00923BC9"/>
    <w:rsid w:val="00923D44"/>
    <w:rsid w:val="00923E83"/>
    <w:rsid w:val="00923E8C"/>
    <w:rsid w:val="00924108"/>
    <w:rsid w:val="0092419C"/>
    <w:rsid w:val="0092434B"/>
    <w:rsid w:val="0092464E"/>
    <w:rsid w:val="009246D1"/>
    <w:rsid w:val="0092471C"/>
    <w:rsid w:val="009247D8"/>
    <w:rsid w:val="00924BA4"/>
    <w:rsid w:val="00924CCE"/>
    <w:rsid w:val="00924D32"/>
    <w:rsid w:val="00924F5D"/>
    <w:rsid w:val="0092507E"/>
    <w:rsid w:val="00925470"/>
    <w:rsid w:val="00925511"/>
    <w:rsid w:val="0092570C"/>
    <w:rsid w:val="00925836"/>
    <w:rsid w:val="00925DD1"/>
    <w:rsid w:val="009260EC"/>
    <w:rsid w:val="00926264"/>
    <w:rsid w:val="009263C8"/>
    <w:rsid w:val="00926595"/>
    <w:rsid w:val="009265CC"/>
    <w:rsid w:val="00926681"/>
    <w:rsid w:val="0092698B"/>
    <w:rsid w:val="009269EB"/>
    <w:rsid w:val="00926D81"/>
    <w:rsid w:val="00926EBB"/>
    <w:rsid w:val="00926F83"/>
    <w:rsid w:val="0092720B"/>
    <w:rsid w:val="00927211"/>
    <w:rsid w:val="00927752"/>
    <w:rsid w:val="00927CAF"/>
    <w:rsid w:val="009300CB"/>
    <w:rsid w:val="00930305"/>
    <w:rsid w:val="0093059F"/>
    <w:rsid w:val="0093063D"/>
    <w:rsid w:val="0093088A"/>
    <w:rsid w:val="00930DFB"/>
    <w:rsid w:val="00930EF2"/>
    <w:rsid w:val="009311E0"/>
    <w:rsid w:val="009312DB"/>
    <w:rsid w:val="0093134B"/>
    <w:rsid w:val="0093135E"/>
    <w:rsid w:val="009313BB"/>
    <w:rsid w:val="0093169B"/>
    <w:rsid w:val="0093195D"/>
    <w:rsid w:val="00931A43"/>
    <w:rsid w:val="00931B3D"/>
    <w:rsid w:val="00932109"/>
    <w:rsid w:val="009321F1"/>
    <w:rsid w:val="00932202"/>
    <w:rsid w:val="009322AC"/>
    <w:rsid w:val="009324AA"/>
    <w:rsid w:val="009324B1"/>
    <w:rsid w:val="009327B5"/>
    <w:rsid w:val="00932907"/>
    <w:rsid w:val="00932A16"/>
    <w:rsid w:val="00932A20"/>
    <w:rsid w:val="0093307D"/>
    <w:rsid w:val="0093311E"/>
    <w:rsid w:val="00933772"/>
    <w:rsid w:val="00933B1B"/>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A0B"/>
    <w:rsid w:val="00935B52"/>
    <w:rsid w:val="00935D87"/>
    <w:rsid w:val="00935E77"/>
    <w:rsid w:val="00936951"/>
    <w:rsid w:val="00936A90"/>
    <w:rsid w:val="00936AC4"/>
    <w:rsid w:val="00936D86"/>
    <w:rsid w:val="009370A6"/>
    <w:rsid w:val="009373D6"/>
    <w:rsid w:val="0093752F"/>
    <w:rsid w:val="009377F8"/>
    <w:rsid w:val="00937AC7"/>
    <w:rsid w:val="00937D15"/>
    <w:rsid w:val="00940063"/>
    <w:rsid w:val="0094014C"/>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488"/>
    <w:rsid w:val="00945A25"/>
    <w:rsid w:val="00945CDA"/>
    <w:rsid w:val="00945E11"/>
    <w:rsid w:val="00945E49"/>
    <w:rsid w:val="00945E73"/>
    <w:rsid w:val="009461C4"/>
    <w:rsid w:val="00946229"/>
    <w:rsid w:val="009462D8"/>
    <w:rsid w:val="00946388"/>
    <w:rsid w:val="009463A9"/>
    <w:rsid w:val="00946607"/>
    <w:rsid w:val="00946A65"/>
    <w:rsid w:val="00946B49"/>
    <w:rsid w:val="00946C6F"/>
    <w:rsid w:val="00946CC9"/>
    <w:rsid w:val="00946E2E"/>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7A4"/>
    <w:rsid w:val="00952999"/>
    <w:rsid w:val="00952ACA"/>
    <w:rsid w:val="00952FFA"/>
    <w:rsid w:val="009532CD"/>
    <w:rsid w:val="009537A7"/>
    <w:rsid w:val="00953850"/>
    <w:rsid w:val="009538FA"/>
    <w:rsid w:val="009539E6"/>
    <w:rsid w:val="00953AFB"/>
    <w:rsid w:val="00953B1F"/>
    <w:rsid w:val="00953C02"/>
    <w:rsid w:val="00953C94"/>
    <w:rsid w:val="0095402A"/>
    <w:rsid w:val="00954598"/>
    <w:rsid w:val="009545B4"/>
    <w:rsid w:val="009548C3"/>
    <w:rsid w:val="00954B61"/>
    <w:rsid w:val="00954BC4"/>
    <w:rsid w:val="00954D62"/>
    <w:rsid w:val="00954E04"/>
    <w:rsid w:val="00954FB7"/>
    <w:rsid w:val="0095506D"/>
    <w:rsid w:val="0095524E"/>
    <w:rsid w:val="009552AB"/>
    <w:rsid w:val="009555E2"/>
    <w:rsid w:val="009557DF"/>
    <w:rsid w:val="00955849"/>
    <w:rsid w:val="00955A2E"/>
    <w:rsid w:val="00955E35"/>
    <w:rsid w:val="00955E69"/>
    <w:rsid w:val="00956101"/>
    <w:rsid w:val="00956361"/>
    <w:rsid w:val="00956537"/>
    <w:rsid w:val="009566DA"/>
    <w:rsid w:val="009569B6"/>
    <w:rsid w:val="00956AEE"/>
    <w:rsid w:val="00956BB2"/>
    <w:rsid w:val="00956C61"/>
    <w:rsid w:val="00956EBF"/>
    <w:rsid w:val="00956F90"/>
    <w:rsid w:val="00957060"/>
    <w:rsid w:val="009571BB"/>
    <w:rsid w:val="00957323"/>
    <w:rsid w:val="00957487"/>
    <w:rsid w:val="009576A0"/>
    <w:rsid w:val="009577CB"/>
    <w:rsid w:val="00957944"/>
    <w:rsid w:val="00957A66"/>
    <w:rsid w:val="00957CEA"/>
    <w:rsid w:val="00957D9C"/>
    <w:rsid w:val="00960353"/>
    <w:rsid w:val="009603AB"/>
    <w:rsid w:val="0096042B"/>
    <w:rsid w:val="009607AF"/>
    <w:rsid w:val="00960A88"/>
    <w:rsid w:val="00960C68"/>
    <w:rsid w:val="00960CB6"/>
    <w:rsid w:val="00960D27"/>
    <w:rsid w:val="00960D73"/>
    <w:rsid w:val="00961023"/>
    <w:rsid w:val="009612F1"/>
    <w:rsid w:val="009613DF"/>
    <w:rsid w:val="00961478"/>
    <w:rsid w:val="009616FA"/>
    <w:rsid w:val="0096190F"/>
    <w:rsid w:val="00961933"/>
    <w:rsid w:val="00961B67"/>
    <w:rsid w:val="00961D0A"/>
    <w:rsid w:val="00961D5C"/>
    <w:rsid w:val="00961E6D"/>
    <w:rsid w:val="00961F21"/>
    <w:rsid w:val="009621FF"/>
    <w:rsid w:val="009625FC"/>
    <w:rsid w:val="00962800"/>
    <w:rsid w:val="0096292B"/>
    <w:rsid w:val="00962B22"/>
    <w:rsid w:val="00962C96"/>
    <w:rsid w:val="00962E7C"/>
    <w:rsid w:val="00962F82"/>
    <w:rsid w:val="00963291"/>
    <w:rsid w:val="0096336E"/>
    <w:rsid w:val="0096371A"/>
    <w:rsid w:val="0096392B"/>
    <w:rsid w:val="0096397B"/>
    <w:rsid w:val="009639DE"/>
    <w:rsid w:val="00963A61"/>
    <w:rsid w:val="00963AEB"/>
    <w:rsid w:val="00963C8D"/>
    <w:rsid w:val="00963CAC"/>
    <w:rsid w:val="00963D7C"/>
    <w:rsid w:val="009640A7"/>
    <w:rsid w:val="009640B8"/>
    <w:rsid w:val="009640C7"/>
    <w:rsid w:val="0096410C"/>
    <w:rsid w:val="00964111"/>
    <w:rsid w:val="00964B17"/>
    <w:rsid w:val="00964E3C"/>
    <w:rsid w:val="00964E69"/>
    <w:rsid w:val="0096504D"/>
    <w:rsid w:val="00965112"/>
    <w:rsid w:val="00965235"/>
    <w:rsid w:val="009653C7"/>
    <w:rsid w:val="009654F0"/>
    <w:rsid w:val="009656BC"/>
    <w:rsid w:val="009659EA"/>
    <w:rsid w:val="00965C28"/>
    <w:rsid w:val="00965FA6"/>
    <w:rsid w:val="00966415"/>
    <w:rsid w:val="00966636"/>
    <w:rsid w:val="0096673E"/>
    <w:rsid w:val="0096690A"/>
    <w:rsid w:val="0096691D"/>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F7A"/>
    <w:rsid w:val="00970FE3"/>
    <w:rsid w:val="00971190"/>
    <w:rsid w:val="0097182A"/>
    <w:rsid w:val="00971940"/>
    <w:rsid w:val="00971E51"/>
    <w:rsid w:val="00971EC5"/>
    <w:rsid w:val="00971F6B"/>
    <w:rsid w:val="00971FCC"/>
    <w:rsid w:val="009727AC"/>
    <w:rsid w:val="0097280B"/>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39C"/>
    <w:rsid w:val="009744FF"/>
    <w:rsid w:val="00974520"/>
    <w:rsid w:val="009745DF"/>
    <w:rsid w:val="0097462C"/>
    <w:rsid w:val="0097479F"/>
    <w:rsid w:val="00974A14"/>
    <w:rsid w:val="00974BF3"/>
    <w:rsid w:val="00974D2A"/>
    <w:rsid w:val="00974EBD"/>
    <w:rsid w:val="00975055"/>
    <w:rsid w:val="00975113"/>
    <w:rsid w:val="009751BA"/>
    <w:rsid w:val="009752DF"/>
    <w:rsid w:val="00975319"/>
    <w:rsid w:val="0097569A"/>
    <w:rsid w:val="009756D0"/>
    <w:rsid w:val="0097570F"/>
    <w:rsid w:val="00975859"/>
    <w:rsid w:val="00975BCA"/>
    <w:rsid w:val="00975BE4"/>
    <w:rsid w:val="00975E36"/>
    <w:rsid w:val="00975F1B"/>
    <w:rsid w:val="0097647C"/>
    <w:rsid w:val="009767DE"/>
    <w:rsid w:val="00976880"/>
    <w:rsid w:val="00976D63"/>
    <w:rsid w:val="00977214"/>
    <w:rsid w:val="0097725F"/>
    <w:rsid w:val="009773A0"/>
    <w:rsid w:val="009773AF"/>
    <w:rsid w:val="00977528"/>
    <w:rsid w:val="009775C2"/>
    <w:rsid w:val="00977852"/>
    <w:rsid w:val="009778AB"/>
    <w:rsid w:val="00980070"/>
    <w:rsid w:val="009800CF"/>
    <w:rsid w:val="00980183"/>
    <w:rsid w:val="009803E4"/>
    <w:rsid w:val="00980403"/>
    <w:rsid w:val="009804C2"/>
    <w:rsid w:val="009804CB"/>
    <w:rsid w:val="00980612"/>
    <w:rsid w:val="00980655"/>
    <w:rsid w:val="009807C2"/>
    <w:rsid w:val="009809DD"/>
    <w:rsid w:val="009809E1"/>
    <w:rsid w:val="00980E8B"/>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A6"/>
    <w:rsid w:val="009826DE"/>
    <w:rsid w:val="00982A26"/>
    <w:rsid w:val="00982AB4"/>
    <w:rsid w:val="00982B3A"/>
    <w:rsid w:val="00982C72"/>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4206"/>
    <w:rsid w:val="009843FC"/>
    <w:rsid w:val="009845BC"/>
    <w:rsid w:val="00984621"/>
    <w:rsid w:val="009848ED"/>
    <w:rsid w:val="00984F16"/>
    <w:rsid w:val="00984F41"/>
    <w:rsid w:val="00985014"/>
    <w:rsid w:val="0098511E"/>
    <w:rsid w:val="00985165"/>
    <w:rsid w:val="009852B3"/>
    <w:rsid w:val="0098537C"/>
    <w:rsid w:val="0098541D"/>
    <w:rsid w:val="009857A4"/>
    <w:rsid w:val="009858C0"/>
    <w:rsid w:val="00985CA4"/>
    <w:rsid w:val="00985FA9"/>
    <w:rsid w:val="0098601C"/>
    <w:rsid w:val="0098602D"/>
    <w:rsid w:val="00986172"/>
    <w:rsid w:val="00986264"/>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238"/>
    <w:rsid w:val="0099039B"/>
    <w:rsid w:val="0099052C"/>
    <w:rsid w:val="009906BA"/>
    <w:rsid w:val="009907B6"/>
    <w:rsid w:val="0099085D"/>
    <w:rsid w:val="009908F2"/>
    <w:rsid w:val="00990AAD"/>
    <w:rsid w:val="00990CE9"/>
    <w:rsid w:val="00990F0B"/>
    <w:rsid w:val="009911E9"/>
    <w:rsid w:val="00991611"/>
    <w:rsid w:val="0099175E"/>
    <w:rsid w:val="009917F3"/>
    <w:rsid w:val="00991837"/>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4BD1"/>
    <w:rsid w:val="00994C5D"/>
    <w:rsid w:val="00994F40"/>
    <w:rsid w:val="00995263"/>
    <w:rsid w:val="00995360"/>
    <w:rsid w:val="0099538E"/>
    <w:rsid w:val="009954AD"/>
    <w:rsid w:val="0099567F"/>
    <w:rsid w:val="009956EB"/>
    <w:rsid w:val="00995C37"/>
    <w:rsid w:val="00995CEA"/>
    <w:rsid w:val="00996428"/>
    <w:rsid w:val="00996546"/>
    <w:rsid w:val="0099676E"/>
    <w:rsid w:val="00996A8B"/>
    <w:rsid w:val="00996BF3"/>
    <w:rsid w:val="00996CD1"/>
    <w:rsid w:val="00996CD4"/>
    <w:rsid w:val="00996D35"/>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82D"/>
    <w:rsid w:val="009A12D1"/>
    <w:rsid w:val="009A15B6"/>
    <w:rsid w:val="009A1D58"/>
    <w:rsid w:val="009A1E27"/>
    <w:rsid w:val="009A1E77"/>
    <w:rsid w:val="009A20F1"/>
    <w:rsid w:val="009A2180"/>
    <w:rsid w:val="009A2255"/>
    <w:rsid w:val="009A231F"/>
    <w:rsid w:val="009A246A"/>
    <w:rsid w:val="009A2913"/>
    <w:rsid w:val="009A2BB5"/>
    <w:rsid w:val="009A2CDE"/>
    <w:rsid w:val="009A2EAE"/>
    <w:rsid w:val="009A30D3"/>
    <w:rsid w:val="009A3183"/>
    <w:rsid w:val="009A3279"/>
    <w:rsid w:val="009A37AC"/>
    <w:rsid w:val="009A38EB"/>
    <w:rsid w:val="009A3A5F"/>
    <w:rsid w:val="009A3AA2"/>
    <w:rsid w:val="009A3AB5"/>
    <w:rsid w:val="009A3DBA"/>
    <w:rsid w:val="009A4100"/>
    <w:rsid w:val="009A4293"/>
    <w:rsid w:val="009A468D"/>
    <w:rsid w:val="009A4CF3"/>
    <w:rsid w:val="009A516A"/>
    <w:rsid w:val="009A51D8"/>
    <w:rsid w:val="009A528E"/>
    <w:rsid w:val="009A5389"/>
    <w:rsid w:val="009A542D"/>
    <w:rsid w:val="009A5BA0"/>
    <w:rsid w:val="009A5E41"/>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1C9"/>
    <w:rsid w:val="009B0542"/>
    <w:rsid w:val="009B0C68"/>
    <w:rsid w:val="009B0DA0"/>
    <w:rsid w:val="009B0DC8"/>
    <w:rsid w:val="009B0DD2"/>
    <w:rsid w:val="009B13A1"/>
    <w:rsid w:val="009B1513"/>
    <w:rsid w:val="009B1677"/>
    <w:rsid w:val="009B1A01"/>
    <w:rsid w:val="009B1AF7"/>
    <w:rsid w:val="009B2014"/>
    <w:rsid w:val="009B2092"/>
    <w:rsid w:val="009B245E"/>
    <w:rsid w:val="009B24E9"/>
    <w:rsid w:val="009B2532"/>
    <w:rsid w:val="009B2655"/>
    <w:rsid w:val="009B2851"/>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497"/>
    <w:rsid w:val="009B55C0"/>
    <w:rsid w:val="009B5717"/>
    <w:rsid w:val="009B5821"/>
    <w:rsid w:val="009B58E8"/>
    <w:rsid w:val="009B591E"/>
    <w:rsid w:val="009B59B0"/>
    <w:rsid w:val="009B5A79"/>
    <w:rsid w:val="009B5CEC"/>
    <w:rsid w:val="009B6157"/>
    <w:rsid w:val="009B616B"/>
    <w:rsid w:val="009B62F9"/>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580"/>
    <w:rsid w:val="009C0692"/>
    <w:rsid w:val="009C099E"/>
    <w:rsid w:val="009C09D2"/>
    <w:rsid w:val="009C0A9F"/>
    <w:rsid w:val="009C0BC1"/>
    <w:rsid w:val="009C0D98"/>
    <w:rsid w:val="009C0DBE"/>
    <w:rsid w:val="009C1012"/>
    <w:rsid w:val="009C10DF"/>
    <w:rsid w:val="009C13A1"/>
    <w:rsid w:val="009C1848"/>
    <w:rsid w:val="009C1A35"/>
    <w:rsid w:val="009C1B93"/>
    <w:rsid w:val="009C1CF7"/>
    <w:rsid w:val="009C1D4B"/>
    <w:rsid w:val="009C1D9C"/>
    <w:rsid w:val="009C1E0C"/>
    <w:rsid w:val="009C20D3"/>
    <w:rsid w:val="009C2131"/>
    <w:rsid w:val="009C2358"/>
    <w:rsid w:val="009C25FA"/>
    <w:rsid w:val="009C2610"/>
    <w:rsid w:val="009C281C"/>
    <w:rsid w:val="009C2846"/>
    <w:rsid w:val="009C2D9C"/>
    <w:rsid w:val="009C3027"/>
    <w:rsid w:val="009C30BF"/>
    <w:rsid w:val="009C319F"/>
    <w:rsid w:val="009C3289"/>
    <w:rsid w:val="009C36A4"/>
    <w:rsid w:val="009C3D88"/>
    <w:rsid w:val="009C3F40"/>
    <w:rsid w:val="009C4365"/>
    <w:rsid w:val="009C460F"/>
    <w:rsid w:val="009C46A2"/>
    <w:rsid w:val="009C47D1"/>
    <w:rsid w:val="009C48F6"/>
    <w:rsid w:val="009C4C1B"/>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B3B"/>
    <w:rsid w:val="009C6B7B"/>
    <w:rsid w:val="009C6DAA"/>
    <w:rsid w:val="009C6E93"/>
    <w:rsid w:val="009C7077"/>
    <w:rsid w:val="009C7147"/>
    <w:rsid w:val="009C7150"/>
    <w:rsid w:val="009C75A0"/>
    <w:rsid w:val="009C7887"/>
    <w:rsid w:val="009C7B7A"/>
    <w:rsid w:val="009C7E18"/>
    <w:rsid w:val="009C7F47"/>
    <w:rsid w:val="009D0361"/>
    <w:rsid w:val="009D04A0"/>
    <w:rsid w:val="009D052A"/>
    <w:rsid w:val="009D06AE"/>
    <w:rsid w:val="009D0720"/>
    <w:rsid w:val="009D079F"/>
    <w:rsid w:val="009D0888"/>
    <w:rsid w:val="009D0897"/>
    <w:rsid w:val="009D099A"/>
    <w:rsid w:val="009D0CB7"/>
    <w:rsid w:val="009D1006"/>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6B6"/>
    <w:rsid w:val="009D37F8"/>
    <w:rsid w:val="009D3CC0"/>
    <w:rsid w:val="009D3CEB"/>
    <w:rsid w:val="009D3D45"/>
    <w:rsid w:val="009D422C"/>
    <w:rsid w:val="009D4303"/>
    <w:rsid w:val="009D4367"/>
    <w:rsid w:val="009D478C"/>
    <w:rsid w:val="009D47F3"/>
    <w:rsid w:val="009D49A4"/>
    <w:rsid w:val="009D4A8E"/>
    <w:rsid w:val="009D4C50"/>
    <w:rsid w:val="009D4D1D"/>
    <w:rsid w:val="009D4DA3"/>
    <w:rsid w:val="009D50DD"/>
    <w:rsid w:val="009D5199"/>
    <w:rsid w:val="009D53DB"/>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DA3"/>
    <w:rsid w:val="009D7E8E"/>
    <w:rsid w:val="009E03B4"/>
    <w:rsid w:val="009E03BB"/>
    <w:rsid w:val="009E0429"/>
    <w:rsid w:val="009E0487"/>
    <w:rsid w:val="009E0661"/>
    <w:rsid w:val="009E07D7"/>
    <w:rsid w:val="009E11A9"/>
    <w:rsid w:val="009E1255"/>
    <w:rsid w:val="009E12D1"/>
    <w:rsid w:val="009E141F"/>
    <w:rsid w:val="009E16DF"/>
    <w:rsid w:val="009E176B"/>
    <w:rsid w:val="009E1A33"/>
    <w:rsid w:val="009E1A74"/>
    <w:rsid w:val="009E1AD0"/>
    <w:rsid w:val="009E1E13"/>
    <w:rsid w:val="009E1F70"/>
    <w:rsid w:val="009E1FD9"/>
    <w:rsid w:val="009E1FFC"/>
    <w:rsid w:val="009E217E"/>
    <w:rsid w:val="009E226A"/>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53AA"/>
    <w:rsid w:val="009E53D6"/>
    <w:rsid w:val="009E5656"/>
    <w:rsid w:val="009E5817"/>
    <w:rsid w:val="009E5AB4"/>
    <w:rsid w:val="009E605E"/>
    <w:rsid w:val="009E641D"/>
    <w:rsid w:val="009E64A5"/>
    <w:rsid w:val="009E66AA"/>
    <w:rsid w:val="009E6712"/>
    <w:rsid w:val="009E69B9"/>
    <w:rsid w:val="009E6B29"/>
    <w:rsid w:val="009E6B68"/>
    <w:rsid w:val="009E6D08"/>
    <w:rsid w:val="009E6F6E"/>
    <w:rsid w:val="009E70C6"/>
    <w:rsid w:val="009E7667"/>
    <w:rsid w:val="009E798E"/>
    <w:rsid w:val="009E7B78"/>
    <w:rsid w:val="009E7D30"/>
    <w:rsid w:val="009E7F5E"/>
    <w:rsid w:val="009F0001"/>
    <w:rsid w:val="009F01B4"/>
    <w:rsid w:val="009F03C2"/>
    <w:rsid w:val="009F06F6"/>
    <w:rsid w:val="009F0C38"/>
    <w:rsid w:val="009F0CB0"/>
    <w:rsid w:val="009F0CD1"/>
    <w:rsid w:val="009F1033"/>
    <w:rsid w:val="009F1544"/>
    <w:rsid w:val="009F163C"/>
    <w:rsid w:val="009F187B"/>
    <w:rsid w:val="009F1933"/>
    <w:rsid w:val="009F194D"/>
    <w:rsid w:val="009F1DFD"/>
    <w:rsid w:val="009F264D"/>
    <w:rsid w:val="009F29A1"/>
    <w:rsid w:val="009F2C55"/>
    <w:rsid w:val="009F2E7E"/>
    <w:rsid w:val="009F3A4B"/>
    <w:rsid w:val="009F3AB3"/>
    <w:rsid w:val="009F3EDB"/>
    <w:rsid w:val="009F416E"/>
    <w:rsid w:val="009F41E1"/>
    <w:rsid w:val="009F426F"/>
    <w:rsid w:val="009F4375"/>
    <w:rsid w:val="009F4834"/>
    <w:rsid w:val="009F4AEC"/>
    <w:rsid w:val="009F4C62"/>
    <w:rsid w:val="009F4E78"/>
    <w:rsid w:val="009F4F05"/>
    <w:rsid w:val="009F5606"/>
    <w:rsid w:val="009F5C67"/>
    <w:rsid w:val="009F5CA0"/>
    <w:rsid w:val="009F5CA4"/>
    <w:rsid w:val="009F5D83"/>
    <w:rsid w:val="009F5F7E"/>
    <w:rsid w:val="009F61E4"/>
    <w:rsid w:val="009F6410"/>
    <w:rsid w:val="009F6457"/>
    <w:rsid w:val="009F665B"/>
    <w:rsid w:val="009F669B"/>
    <w:rsid w:val="009F66DF"/>
    <w:rsid w:val="009F67E2"/>
    <w:rsid w:val="009F6843"/>
    <w:rsid w:val="009F6B5E"/>
    <w:rsid w:val="009F6CE1"/>
    <w:rsid w:val="009F6E41"/>
    <w:rsid w:val="009F7139"/>
    <w:rsid w:val="009F7169"/>
    <w:rsid w:val="009F71C2"/>
    <w:rsid w:val="009F744E"/>
    <w:rsid w:val="009F76CB"/>
    <w:rsid w:val="009F7883"/>
    <w:rsid w:val="009F79F3"/>
    <w:rsid w:val="009F7CFE"/>
    <w:rsid w:val="009F7E34"/>
    <w:rsid w:val="00A00519"/>
    <w:rsid w:val="00A00B7C"/>
    <w:rsid w:val="00A01006"/>
    <w:rsid w:val="00A011C6"/>
    <w:rsid w:val="00A02232"/>
    <w:rsid w:val="00A022B2"/>
    <w:rsid w:val="00A02B26"/>
    <w:rsid w:val="00A02D09"/>
    <w:rsid w:val="00A02EF4"/>
    <w:rsid w:val="00A03038"/>
    <w:rsid w:val="00A03159"/>
    <w:rsid w:val="00A032BA"/>
    <w:rsid w:val="00A03893"/>
    <w:rsid w:val="00A0394B"/>
    <w:rsid w:val="00A03CA5"/>
    <w:rsid w:val="00A04541"/>
    <w:rsid w:val="00A0465F"/>
    <w:rsid w:val="00A04846"/>
    <w:rsid w:val="00A04A20"/>
    <w:rsid w:val="00A04A92"/>
    <w:rsid w:val="00A04E32"/>
    <w:rsid w:val="00A04EA3"/>
    <w:rsid w:val="00A04EBD"/>
    <w:rsid w:val="00A05194"/>
    <w:rsid w:val="00A054E7"/>
    <w:rsid w:val="00A0559E"/>
    <w:rsid w:val="00A0560E"/>
    <w:rsid w:val="00A05647"/>
    <w:rsid w:val="00A057B4"/>
    <w:rsid w:val="00A057FF"/>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884"/>
    <w:rsid w:val="00A13B51"/>
    <w:rsid w:val="00A13B5F"/>
    <w:rsid w:val="00A13B88"/>
    <w:rsid w:val="00A13BF7"/>
    <w:rsid w:val="00A13CF1"/>
    <w:rsid w:val="00A13D46"/>
    <w:rsid w:val="00A13F4C"/>
    <w:rsid w:val="00A142CA"/>
    <w:rsid w:val="00A142D5"/>
    <w:rsid w:val="00A145D0"/>
    <w:rsid w:val="00A1468E"/>
    <w:rsid w:val="00A14743"/>
    <w:rsid w:val="00A14A69"/>
    <w:rsid w:val="00A14AEB"/>
    <w:rsid w:val="00A14B5D"/>
    <w:rsid w:val="00A14B63"/>
    <w:rsid w:val="00A14B73"/>
    <w:rsid w:val="00A15252"/>
    <w:rsid w:val="00A152DD"/>
    <w:rsid w:val="00A15586"/>
    <w:rsid w:val="00A1562F"/>
    <w:rsid w:val="00A157EC"/>
    <w:rsid w:val="00A15819"/>
    <w:rsid w:val="00A15A5D"/>
    <w:rsid w:val="00A15BA6"/>
    <w:rsid w:val="00A15C81"/>
    <w:rsid w:val="00A15D31"/>
    <w:rsid w:val="00A15E06"/>
    <w:rsid w:val="00A16150"/>
    <w:rsid w:val="00A1630A"/>
    <w:rsid w:val="00A1637F"/>
    <w:rsid w:val="00A1657C"/>
    <w:rsid w:val="00A166F6"/>
    <w:rsid w:val="00A1684F"/>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F3"/>
    <w:rsid w:val="00A20F00"/>
    <w:rsid w:val="00A2104B"/>
    <w:rsid w:val="00A210E9"/>
    <w:rsid w:val="00A21666"/>
    <w:rsid w:val="00A21712"/>
    <w:rsid w:val="00A218AE"/>
    <w:rsid w:val="00A21A9D"/>
    <w:rsid w:val="00A21AAA"/>
    <w:rsid w:val="00A21C50"/>
    <w:rsid w:val="00A21E51"/>
    <w:rsid w:val="00A220B5"/>
    <w:rsid w:val="00A22132"/>
    <w:rsid w:val="00A22207"/>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EBB"/>
    <w:rsid w:val="00A24150"/>
    <w:rsid w:val="00A2445F"/>
    <w:rsid w:val="00A246BF"/>
    <w:rsid w:val="00A2470A"/>
    <w:rsid w:val="00A2481C"/>
    <w:rsid w:val="00A24900"/>
    <w:rsid w:val="00A24C00"/>
    <w:rsid w:val="00A24CCF"/>
    <w:rsid w:val="00A2560C"/>
    <w:rsid w:val="00A25A28"/>
    <w:rsid w:val="00A25A7A"/>
    <w:rsid w:val="00A25B85"/>
    <w:rsid w:val="00A261E4"/>
    <w:rsid w:val="00A26205"/>
    <w:rsid w:val="00A26309"/>
    <w:rsid w:val="00A26624"/>
    <w:rsid w:val="00A266E0"/>
    <w:rsid w:val="00A2682C"/>
    <w:rsid w:val="00A26883"/>
    <w:rsid w:val="00A26D60"/>
    <w:rsid w:val="00A26D93"/>
    <w:rsid w:val="00A26EE0"/>
    <w:rsid w:val="00A26FEE"/>
    <w:rsid w:val="00A26FF9"/>
    <w:rsid w:val="00A2719B"/>
    <w:rsid w:val="00A2756F"/>
    <w:rsid w:val="00A275C9"/>
    <w:rsid w:val="00A276E9"/>
    <w:rsid w:val="00A276F1"/>
    <w:rsid w:val="00A27EFE"/>
    <w:rsid w:val="00A3051C"/>
    <w:rsid w:val="00A305BF"/>
    <w:rsid w:val="00A3072C"/>
    <w:rsid w:val="00A307C5"/>
    <w:rsid w:val="00A308DB"/>
    <w:rsid w:val="00A30A12"/>
    <w:rsid w:val="00A30BAE"/>
    <w:rsid w:val="00A30CDD"/>
    <w:rsid w:val="00A313D0"/>
    <w:rsid w:val="00A3143B"/>
    <w:rsid w:val="00A314A9"/>
    <w:rsid w:val="00A31591"/>
    <w:rsid w:val="00A3170C"/>
    <w:rsid w:val="00A31900"/>
    <w:rsid w:val="00A31A06"/>
    <w:rsid w:val="00A31A4F"/>
    <w:rsid w:val="00A31C37"/>
    <w:rsid w:val="00A31E88"/>
    <w:rsid w:val="00A320E7"/>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E4C"/>
    <w:rsid w:val="00A33041"/>
    <w:rsid w:val="00A3307F"/>
    <w:rsid w:val="00A33188"/>
    <w:rsid w:val="00A33354"/>
    <w:rsid w:val="00A338AB"/>
    <w:rsid w:val="00A339A6"/>
    <w:rsid w:val="00A33A66"/>
    <w:rsid w:val="00A33A6F"/>
    <w:rsid w:val="00A33BC1"/>
    <w:rsid w:val="00A33C3D"/>
    <w:rsid w:val="00A33C9E"/>
    <w:rsid w:val="00A34558"/>
    <w:rsid w:val="00A34C68"/>
    <w:rsid w:val="00A34C88"/>
    <w:rsid w:val="00A34F62"/>
    <w:rsid w:val="00A34FEC"/>
    <w:rsid w:val="00A35156"/>
    <w:rsid w:val="00A3547A"/>
    <w:rsid w:val="00A35735"/>
    <w:rsid w:val="00A357D0"/>
    <w:rsid w:val="00A35A0B"/>
    <w:rsid w:val="00A35F6A"/>
    <w:rsid w:val="00A362CB"/>
    <w:rsid w:val="00A36326"/>
    <w:rsid w:val="00A365F0"/>
    <w:rsid w:val="00A365F9"/>
    <w:rsid w:val="00A36694"/>
    <w:rsid w:val="00A36946"/>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2DA"/>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812"/>
    <w:rsid w:val="00A4392A"/>
    <w:rsid w:val="00A43B95"/>
    <w:rsid w:val="00A43C57"/>
    <w:rsid w:val="00A43D83"/>
    <w:rsid w:val="00A43F54"/>
    <w:rsid w:val="00A43F8D"/>
    <w:rsid w:val="00A4414C"/>
    <w:rsid w:val="00A4440F"/>
    <w:rsid w:val="00A44444"/>
    <w:rsid w:val="00A44882"/>
    <w:rsid w:val="00A44A80"/>
    <w:rsid w:val="00A44AA5"/>
    <w:rsid w:val="00A44CD9"/>
    <w:rsid w:val="00A44DE9"/>
    <w:rsid w:val="00A44E28"/>
    <w:rsid w:val="00A44F82"/>
    <w:rsid w:val="00A451D0"/>
    <w:rsid w:val="00A4570E"/>
    <w:rsid w:val="00A45A3B"/>
    <w:rsid w:val="00A4608F"/>
    <w:rsid w:val="00A46163"/>
    <w:rsid w:val="00A463C4"/>
    <w:rsid w:val="00A4690A"/>
    <w:rsid w:val="00A46C7F"/>
    <w:rsid w:val="00A46E80"/>
    <w:rsid w:val="00A46FAD"/>
    <w:rsid w:val="00A47037"/>
    <w:rsid w:val="00A470ED"/>
    <w:rsid w:val="00A4742F"/>
    <w:rsid w:val="00A47430"/>
    <w:rsid w:val="00A4761F"/>
    <w:rsid w:val="00A4795E"/>
    <w:rsid w:val="00A47B4B"/>
    <w:rsid w:val="00A50393"/>
    <w:rsid w:val="00A503F5"/>
    <w:rsid w:val="00A5044D"/>
    <w:rsid w:val="00A50B00"/>
    <w:rsid w:val="00A50FA6"/>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704"/>
    <w:rsid w:val="00A5381A"/>
    <w:rsid w:val="00A5420C"/>
    <w:rsid w:val="00A544BF"/>
    <w:rsid w:val="00A54508"/>
    <w:rsid w:val="00A54A90"/>
    <w:rsid w:val="00A54D16"/>
    <w:rsid w:val="00A54DAA"/>
    <w:rsid w:val="00A550BC"/>
    <w:rsid w:val="00A551A1"/>
    <w:rsid w:val="00A5520A"/>
    <w:rsid w:val="00A554C0"/>
    <w:rsid w:val="00A5579B"/>
    <w:rsid w:val="00A55877"/>
    <w:rsid w:val="00A55A60"/>
    <w:rsid w:val="00A55BAF"/>
    <w:rsid w:val="00A55BB7"/>
    <w:rsid w:val="00A55BE2"/>
    <w:rsid w:val="00A55CCE"/>
    <w:rsid w:val="00A55E76"/>
    <w:rsid w:val="00A5637C"/>
    <w:rsid w:val="00A563E1"/>
    <w:rsid w:val="00A564EE"/>
    <w:rsid w:val="00A56735"/>
    <w:rsid w:val="00A56C2C"/>
    <w:rsid w:val="00A56FAD"/>
    <w:rsid w:val="00A56FB0"/>
    <w:rsid w:val="00A570E9"/>
    <w:rsid w:val="00A5717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789"/>
    <w:rsid w:val="00A62953"/>
    <w:rsid w:val="00A62961"/>
    <w:rsid w:val="00A62B90"/>
    <w:rsid w:val="00A62C6A"/>
    <w:rsid w:val="00A62CEF"/>
    <w:rsid w:val="00A62D25"/>
    <w:rsid w:val="00A63092"/>
    <w:rsid w:val="00A630F5"/>
    <w:rsid w:val="00A63173"/>
    <w:rsid w:val="00A6338C"/>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508"/>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A5F"/>
    <w:rsid w:val="00A71BA8"/>
    <w:rsid w:val="00A71D6B"/>
    <w:rsid w:val="00A71DB1"/>
    <w:rsid w:val="00A72020"/>
    <w:rsid w:val="00A72302"/>
    <w:rsid w:val="00A723D5"/>
    <w:rsid w:val="00A72B9B"/>
    <w:rsid w:val="00A72DD2"/>
    <w:rsid w:val="00A72E61"/>
    <w:rsid w:val="00A72E89"/>
    <w:rsid w:val="00A734F8"/>
    <w:rsid w:val="00A73873"/>
    <w:rsid w:val="00A7395A"/>
    <w:rsid w:val="00A73A23"/>
    <w:rsid w:val="00A73FFF"/>
    <w:rsid w:val="00A741AA"/>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B66"/>
    <w:rsid w:val="00A75CA1"/>
    <w:rsid w:val="00A75D83"/>
    <w:rsid w:val="00A7611E"/>
    <w:rsid w:val="00A76149"/>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B9E"/>
    <w:rsid w:val="00A77BAB"/>
    <w:rsid w:val="00A77C0E"/>
    <w:rsid w:val="00A77E12"/>
    <w:rsid w:val="00A77F3C"/>
    <w:rsid w:val="00A77F4D"/>
    <w:rsid w:val="00A77F74"/>
    <w:rsid w:val="00A801FA"/>
    <w:rsid w:val="00A803B8"/>
    <w:rsid w:val="00A805C6"/>
    <w:rsid w:val="00A806D6"/>
    <w:rsid w:val="00A807B7"/>
    <w:rsid w:val="00A8081E"/>
    <w:rsid w:val="00A80CF8"/>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BEA"/>
    <w:rsid w:val="00A82BED"/>
    <w:rsid w:val="00A82C8E"/>
    <w:rsid w:val="00A82CA5"/>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CB1"/>
    <w:rsid w:val="00A85FFF"/>
    <w:rsid w:val="00A86121"/>
    <w:rsid w:val="00A86593"/>
    <w:rsid w:val="00A86956"/>
    <w:rsid w:val="00A86ACD"/>
    <w:rsid w:val="00A86C0D"/>
    <w:rsid w:val="00A86D4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0FFD"/>
    <w:rsid w:val="00A91008"/>
    <w:rsid w:val="00A91044"/>
    <w:rsid w:val="00A91140"/>
    <w:rsid w:val="00A9116A"/>
    <w:rsid w:val="00A9120E"/>
    <w:rsid w:val="00A91218"/>
    <w:rsid w:val="00A913A6"/>
    <w:rsid w:val="00A91469"/>
    <w:rsid w:val="00A91523"/>
    <w:rsid w:val="00A9159B"/>
    <w:rsid w:val="00A915B1"/>
    <w:rsid w:val="00A9164F"/>
    <w:rsid w:val="00A91701"/>
    <w:rsid w:val="00A91F3E"/>
    <w:rsid w:val="00A9282C"/>
    <w:rsid w:val="00A92A51"/>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60"/>
    <w:rsid w:val="00A955B7"/>
    <w:rsid w:val="00A959D6"/>
    <w:rsid w:val="00A95A3E"/>
    <w:rsid w:val="00A95C29"/>
    <w:rsid w:val="00A95F2C"/>
    <w:rsid w:val="00A95F7A"/>
    <w:rsid w:val="00A95FCB"/>
    <w:rsid w:val="00A96058"/>
    <w:rsid w:val="00A96801"/>
    <w:rsid w:val="00A9692B"/>
    <w:rsid w:val="00A96AD0"/>
    <w:rsid w:val="00A96BC0"/>
    <w:rsid w:val="00A96CE0"/>
    <w:rsid w:val="00A96D56"/>
    <w:rsid w:val="00A96D7E"/>
    <w:rsid w:val="00A96DB2"/>
    <w:rsid w:val="00A96FC6"/>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66E"/>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A7E3C"/>
    <w:rsid w:val="00AB001C"/>
    <w:rsid w:val="00AB02C8"/>
    <w:rsid w:val="00AB06B8"/>
    <w:rsid w:val="00AB0A3C"/>
    <w:rsid w:val="00AB0ADE"/>
    <w:rsid w:val="00AB0B29"/>
    <w:rsid w:val="00AB0CA0"/>
    <w:rsid w:val="00AB0E70"/>
    <w:rsid w:val="00AB102D"/>
    <w:rsid w:val="00AB13A8"/>
    <w:rsid w:val="00AB13DC"/>
    <w:rsid w:val="00AB1518"/>
    <w:rsid w:val="00AB1A33"/>
    <w:rsid w:val="00AB1B50"/>
    <w:rsid w:val="00AB1C99"/>
    <w:rsid w:val="00AB239A"/>
    <w:rsid w:val="00AB23E2"/>
    <w:rsid w:val="00AB282D"/>
    <w:rsid w:val="00AB2857"/>
    <w:rsid w:val="00AB2876"/>
    <w:rsid w:val="00AB2A04"/>
    <w:rsid w:val="00AB2F8A"/>
    <w:rsid w:val="00AB3174"/>
    <w:rsid w:val="00AB3299"/>
    <w:rsid w:val="00AB33A4"/>
    <w:rsid w:val="00AB3418"/>
    <w:rsid w:val="00AB3491"/>
    <w:rsid w:val="00AB38F0"/>
    <w:rsid w:val="00AB3D94"/>
    <w:rsid w:val="00AB3E16"/>
    <w:rsid w:val="00AB3E3E"/>
    <w:rsid w:val="00AB3F13"/>
    <w:rsid w:val="00AB4157"/>
    <w:rsid w:val="00AB42FF"/>
    <w:rsid w:val="00AB4EB6"/>
    <w:rsid w:val="00AB5106"/>
    <w:rsid w:val="00AB513E"/>
    <w:rsid w:val="00AB53BA"/>
    <w:rsid w:val="00AB542D"/>
    <w:rsid w:val="00AB563D"/>
    <w:rsid w:val="00AB57AD"/>
    <w:rsid w:val="00AB583A"/>
    <w:rsid w:val="00AB5931"/>
    <w:rsid w:val="00AB5A59"/>
    <w:rsid w:val="00AB5CFB"/>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B0E"/>
    <w:rsid w:val="00AB7DBF"/>
    <w:rsid w:val="00AB7E64"/>
    <w:rsid w:val="00AB7FEB"/>
    <w:rsid w:val="00AC0559"/>
    <w:rsid w:val="00AC06F1"/>
    <w:rsid w:val="00AC0893"/>
    <w:rsid w:val="00AC0B1E"/>
    <w:rsid w:val="00AC0C6E"/>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431"/>
    <w:rsid w:val="00AC35E6"/>
    <w:rsid w:val="00AC3731"/>
    <w:rsid w:val="00AC3744"/>
    <w:rsid w:val="00AC38E9"/>
    <w:rsid w:val="00AC39B0"/>
    <w:rsid w:val="00AC45D6"/>
    <w:rsid w:val="00AC462D"/>
    <w:rsid w:val="00AC47F9"/>
    <w:rsid w:val="00AC496A"/>
    <w:rsid w:val="00AC49C3"/>
    <w:rsid w:val="00AC4A0C"/>
    <w:rsid w:val="00AC4D53"/>
    <w:rsid w:val="00AC4E2E"/>
    <w:rsid w:val="00AC501A"/>
    <w:rsid w:val="00AC515B"/>
    <w:rsid w:val="00AC5439"/>
    <w:rsid w:val="00AC5A3B"/>
    <w:rsid w:val="00AC5BE9"/>
    <w:rsid w:val="00AC5D8C"/>
    <w:rsid w:val="00AC5E89"/>
    <w:rsid w:val="00AC61B3"/>
    <w:rsid w:val="00AC63F4"/>
    <w:rsid w:val="00AC6521"/>
    <w:rsid w:val="00AC690A"/>
    <w:rsid w:val="00AC69BE"/>
    <w:rsid w:val="00AC6A26"/>
    <w:rsid w:val="00AC6A8B"/>
    <w:rsid w:val="00AC6D0A"/>
    <w:rsid w:val="00AC71E2"/>
    <w:rsid w:val="00AC764B"/>
    <w:rsid w:val="00AC7668"/>
    <w:rsid w:val="00AC789A"/>
    <w:rsid w:val="00AC78F7"/>
    <w:rsid w:val="00AC796A"/>
    <w:rsid w:val="00AC7E16"/>
    <w:rsid w:val="00AD00BD"/>
    <w:rsid w:val="00AD0174"/>
    <w:rsid w:val="00AD028B"/>
    <w:rsid w:val="00AD0307"/>
    <w:rsid w:val="00AD0547"/>
    <w:rsid w:val="00AD0A73"/>
    <w:rsid w:val="00AD11B6"/>
    <w:rsid w:val="00AD12BD"/>
    <w:rsid w:val="00AD13F3"/>
    <w:rsid w:val="00AD14EA"/>
    <w:rsid w:val="00AD15F0"/>
    <w:rsid w:val="00AD163D"/>
    <w:rsid w:val="00AD1996"/>
    <w:rsid w:val="00AD1AA2"/>
    <w:rsid w:val="00AD1DFE"/>
    <w:rsid w:val="00AD1F06"/>
    <w:rsid w:val="00AD1F4E"/>
    <w:rsid w:val="00AD2113"/>
    <w:rsid w:val="00AD22AB"/>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1"/>
    <w:rsid w:val="00AD3BEC"/>
    <w:rsid w:val="00AD3E91"/>
    <w:rsid w:val="00AD3FEB"/>
    <w:rsid w:val="00AD4207"/>
    <w:rsid w:val="00AD4818"/>
    <w:rsid w:val="00AD48F9"/>
    <w:rsid w:val="00AD4A10"/>
    <w:rsid w:val="00AD4C22"/>
    <w:rsid w:val="00AD4C76"/>
    <w:rsid w:val="00AD4CDC"/>
    <w:rsid w:val="00AD4CF1"/>
    <w:rsid w:val="00AD4E45"/>
    <w:rsid w:val="00AD4E9E"/>
    <w:rsid w:val="00AD50A2"/>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42D"/>
    <w:rsid w:val="00AD7599"/>
    <w:rsid w:val="00AD75A6"/>
    <w:rsid w:val="00AD7636"/>
    <w:rsid w:val="00AD7920"/>
    <w:rsid w:val="00AD7927"/>
    <w:rsid w:val="00AD7984"/>
    <w:rsid w:val="00AE0074"/>
    <w:rsid w:val="00AE08F3"/>
    <w:rsid w:val="00AE0C5D"/>
    <w:rsid w:val="00AE0CDA"/>
    <w:rsid w:val="00AE0CE0"/>
    <w:rsid w:val="00AE0D23"/>
    <w:rsid w:val="00AE0E9E"/>
    <w:rsid w:val="00AE1418"/>
    <w:rsid w:val="00AE14B7"/>
    <w:rsid w:val="00AE14CD"/>
    <w:rsid w:val="00AE1CF9"/>
    <w:rsid w:val="00AE2051"/>
    <w:rsid w:val="00AE2205"/>
    <w:rsid w:val="00AE232B"/>
    <w:rsid w:val="00AE27A4"/>
    <w:rsid w:val="00AE2BFE"/>
    <w:rsid w:val="00AE2DA4"/>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8D"/>
    <w:rsid w:val="00AF099F"/>
    <w:rsid w:val="00AF0BB0"/>
    <w:rsid w:val="00AF0BCA"/>
    <w:rsid w:val="00AF10D3"/>
    <w:rsid w:val="00AF115E"/>
    <w:rsid w:val="00AF1414"/>
    <w:rsid w:val="00AF1703"/>
    <w:rsid w:val="00AF1958"/>
    <w:rsid w:val="00AF1C43"/>
    <w:rsid w:val="00AF1CBC"/>
    <w:rsid w:val="00AF1E91"/>
    <w:rsid w:val="00AF2043"/>
    <w:rsid w:val="00AF2078"/>
    <w:rsid w:val="00AF235A"/>
    <w:rsid w:val="00AF24EF"/>
    <w:rsid w:val="00AF27F2"/>
    <w:rsid w:val="00AF28B0"/>
    <w:rsid w:val="00AF299A"/>
    <w:rsid w:val="00AF2B1F"/>
    <w:rsid w:val="00AF2D42"/>
    <w:rsid w:val="00AF2DED"/>
    <w:rsid w:val="00AF2E75"/>
    <w:rsid w:val="00AF2F32"/>
    <w:rsid w:val="00AF37AD"/>
    <w:rsid w:val="00AF3A59"/>
    <w:rsid w:val="00AF3AAF"/>
    <w:rsid w:val="00AF3C80"/>
    <w:rsid w:val="00AF3C8C"/>
    <w:rsid w:val="00AF41FC"/>
    <w:rsid w:val="00AF43FE"/>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F78"/>
    <w:rsid w:val="00AF62AC"/>
    <w:rsid w:val="00AF63A9"/>
    <w:rsid w:val="00AF6591"/>
    <w:rsid w:val="00AF66F1"/>
    <w:rsid w:val="00AF692D"/>
    <w:rsid w:val="00AF6AE3"/>
    <w:rsid w:val="00AF6B1B"/>
    <w:rsid w:val="00AF6DB8"/>
    <w:rsid w:val="00AF724C"/>
    <w:rsid w:val="00AF738A"/>
    <w:rsid w:val="00AF7A91"/>
    <w:rsid w:val="00AF7CDF"/>
    <w:rsid w:val="00AF7DAB"/>
    <w:rsid w:val="00AF7E9E"/>
    <w:rsid w:val="00AF7F09"/>
    <w:rsid w:val="00AF7F1D"/>
    <w:rsid w:val="00B00059"/>
    <w:rsid w:val="00B002BA"/>
    <w:rsid w:val="00B00306"/>
    <w:rsid w:val="00B00987"/>
    <w:rsid w:val="00B009D3"/>
    <w:rsid w:val="00B00D07"/>
    <w:rsid w:val="00B00D62"/>
    <w:rsid w:val="00B010D3"/>
    <w:rsid w:val="00B01214"/>
    <w:rsid w:val="00B013EF"/>
    <w:rsid w:val="00B0147D"/>
    <w:rsid w:val="00B0158B"/>
    <w:rsid w:val="00B01669"/>
    <w:rsid w:val="00B01A7A"/>
    <w:rsid w:val="00B01CC2"/>
    <w:rsid w:val="00B01E54"/>
    <w:rsid w:val="00B01F0D"/>
    <w:rsid w:val="00B02014"/>
    <w:rsid w:val="00B021DE"/>
    <w:rsid w:val="00B0226B"/>
    <w:rsid w:val="00B0226D"/>
    <w:rsid w:val="00B0237A"/>
    <w:rsid w:val="00B023FC"/>
    <w:rsid w:val="00B028D5"/>
    <w:rsid w:val="00B02A4C"/>
    <w:rsid w:val="00B02AEA"/>
    <w:rsid w:val="00B03101"/>
    <w:rsid w:val="00B032CE"/>
    <w:rsid w:val="00B03527"/>
    <w:rsid w:val="00B039CE"/>
    <w:rsid w:val="00B03A2E"/>
    <w:rsid w:val="00B03BA8"/>
    <w:rsid w:val="00B03C9A"/>
    <w:rsid w:val="00B03CF7"/>
    <w:rsid w:val="00B03D26"/>
    <w:rsid w:val="00B03E54"/>
    <w:rsid w:val="00B03FA1"/>
    <w:rsid w:val="00B042A6"/>
    <w:rsid w:val="00B048BD"/>
    <w:rsid w:val="00B0496C"/>
    <w:rsid w:val="00B04D36"/>
    <w:rsid w:val="00B04EEC"/>
    <w:rsid w:val="00B04F11"/>
    <w:rsid w:val="00B050D5"/>
    <w:rsid w:val="00B053F5"/>
    <w:rsid w:val="00B054CE"/>
    <w:rsid w:val="00B05629"/>
    <w:rsid w:val="00B05688"/>
    <w:rsid w:val="00B0579D"/>
    <w:rsid w:val="00B06163"/>
    <w:rsid w:val="00B0642D"/>
    <w:rsid w:val="00B0697D"/>
    <w:rsid w:val="00B06AF4"/>
    <w:rsid w:val="00B06B44"/>
    <w:rsid w:val="00B06B70"/>
    <w:rsid w:val="00B06C77"/>
    <w:rsid w:val="00B06F7F"/>
    <w:rsid w:val="00B06F85"/>
    <w:rsid w:val="00B07286"/>
    <w:rsid w:val="00B073BD"/>
    <w:rsid w:val="00B07468"/>
    <w:rsid w:val="00B0747F"/>
    <w:rsid w:val="00B075EC"/>
    <w:rsid w:val="00B07909"/>
    <w:rsid w:val="00B07CBE"/>
    <w:rsid w:val="00B07F35"/>
    <w:rsid w:val="00B07F5F"/>
    <w:rsid w:val="00B10030"/>
    <w:rsid w:val="00B104E3"/>
    <w:rsid w:val="00B1060C"/>
    <w:rsid w:val="00B1093D"/>
    <w:rsid w:val="00B10BD1"/>
    <w:rsid w:val="00B10C13"/>
    <w:rsid w:val="00B10DDA"/>
    <w:rsid w:val="00B10E2C"/>
    <w:rsid w:val="00B111BF"/>
    <w:rsid w:val="00B114C4"/>
    <w:rsid w:val="00B115A1"/>
    <w:rsid w:val="00B11792"/>
    <w:rsid w:val="00B1187A"/>
    <w:rsid w:val="00B11882"/>
    <w:rsid w:val="00B11C98"/>
    <w:rsid w:val="00B11E29"/>
    <w:rsid w:val="00B1215A"/>
    <w:rsid w:val="00B1219E"/>
    <w:rsid w:val="00B12287"/>
    <w:rsid w:val="00B12A59"/>
    <w:rsid w:val="00B12F78"/>
    <w:rsid w:val="00B1300B"/>
    <w:rsid w:val="00B1329C"/>
    <w:rsid w:val="00B13343"/>
    <w:rsid w:val="00B133BC"/>
    <w:rsid w:val="00B13515"/>
    <w:rsid w:val="00B137B0"/>
    <w:rsid w:val="00B137BE"/>
    <w:rsid w:val="00B137D3"/>
    <w:rsid w:val="00B1388A"/>
    <w:rsid w:val="00B13B1C"/>
    <w:rsid w:val="00B13B8D"/>
    <w:rsid w:val="00B13F1F"/>
    <w:rsid w:val="00B13FC3"/>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3F1"/>
    <w:rsid w:val="00B1754E"/>
    <w:rsid w:val="00B1757D"/>
    <w:rsid w:val="00B17744"/>
    <w:rsid w:val="00B17987"/>
    <w:rsid w:val="00B17CD4"/>
    <w:rsid w:val="00B17EE5"/>
    <w:rsid w:val="00B17FD4"/>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F5"/>
    <w:rsid w:val="00B22BCF"/>
    <w:rsid w:val="00B22ED9"/>
    <w:rsid w:val="00B233A9"/>
    <w:rsid w:val="00B239CC"/>
    <w:rsid w:val="00B23A36"/>
    <w:rsid w:val="00B23B1C"/>
    <w:rsid w:val="00B23DB1"/>
    <w:rsid w:val="00B23FAE"/>
    <w:rsid w:val="00B24051"/>
    <w:rsid w:val="00B24110"/>
    <w:rsid w:val="00B242E8"/>
    <w:rsid w:val="00B24620"/>
    <w:rsid w:val="00B2498B"/>
    <w:rsid w:val="00B24B39"/>
    <w:rsid w:val="00B24B93"/>
    <w:rsid w:val="00B24C1C"/>
    <w:rsid w:val="00B24F49"/>
    <w:rsid w:val="00B25370"/>
    <w:rsid w:val="00B253BD"/>
    <w:rsid w:val="00B2544E"/>
    <w:rsid w:val="00B254EC"/>
    <w:rsid w:val="00B25585"/>
    <w:rsid w:val="00B255D4"/>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5FC"/>
    <w:rsid w:val="00B27C9B"/>
    <w:rsid w:val="00B27D54"/>
    <w:rsid w:val="00B27D5A"/>
    <w:rsid w:val="00B27D71"/>
    <w:rsid w:val="00B27D7F"/>
    <w:rsid w:val="00B300BD"/>
    <w:rsid w:val="00B30411"/>
    <w:rsid w:val="00B30475"/>
    <w:rsid w:val="00B305C0"/>
    <w:rsid w:val="00B307C6"/>
    <w:rsid w:val="00B30E74"/>
    <w:rsid w:val="00B30F39"/>
    <w:rsid w:val="00B31080"/>
    <w:rsid w:val="00B311CC"/>
    <w:rsid w:val="00B315BB"/>
    <w:rsid w:val="00B315CC"/>
    <w:rsid w:val="00B3187E"/>
    <w:rsid w:val="00B318EE"/>
    <w:rsid w:val="00B31905"/>
    <w:rsid w:val="00B31A98"/>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642"/>
    <w:rsid w:val="00B34681"/>
    <w:rsid w:val="00B34886"/>
    <w:rsid w:val="00B3488B"/>
    <w:rsid w:val="00B34901"/>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37CF8"/>
    <w:rsid w:val="00B4003E"/>
    <w:rsid w:val="00B40292"/>
    <w:rsid w:val="00B4029F"/>
    <w:rsid w:val="00B4052A"/>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D29"/>
    <w:rsid w:val="00B44E53"/>
    <w:rsid w:val="00B45192"/>
    <w:rsid w:val="00B451BC"/>
    <w:rsid w:val="00B453FF"/>
    <w:rsid w:val="00B4581A"/>
    <w:rsid w:val="00B45A61"/>
    <w:rsid w:val="00B45BCF"/>
    <w:rsid w:val="00B4622C"/>
    <w:rsid w:val="00B462D6"/>
    <w:rsid w:val="00B46544"/>
    <w:rsid w:val="00B46681"/>
    <w:rsid w:val="00B466E8"/>
    <w:rsid w:val="00B468C8"/>
    <w:rsid w:val="00B46BBB"/>
    <w:rsid w:val="00B47137"/>
    <w:rsid w:val="00B47210"/>
    <w:rsid w:val="00B47342"/>
    <w:rsid w:val="00B4747E"/>
    <w:rsid w:val="00B4776B"/>
    <w:rsid w:val="00B47784"/>
    <w:rsid w:val="00B477C4"/>
    <w:rsid w:val="00B4783F"/>
    <w:rsid w:val="00B47CEF"/>
    <w:rsid w:val="00B47E6F"/>
    <w:rsid w:val="00B47F1F"/>
    <w:rsid w:val="00B5020A"/>
    <w:rsid w:val="00B50353"/>
    <w:rsid w:val="00B503C4"/>
    <w:rsid w:val="00B504F7"/>
    <w:rsid w:val="00B50E38"/>
    <w:rsid w:val="00B511A4"/>
    <w:rsid w:val="00B51367"/>
    <w:rsid w:val="00B51420"/>
    <w:rsid w:val="00B51526"/>
    <w:rsid w:val="00B51843"/>
    <w:rsid w:val="00B518A5"/>
    <w:rsid w:val="00B51A40"/>
    <w:rsid w:val="00B51A4B"/>
    <w:rsid w:val="00B51B9E"/>
    <w:rsid w:val="00B51C7D"/>
    <w:rsid w:val="00B52078"/>
    <w:rsid w:val="00B520E8"/>
    <w:rsid w:val="00B52232"/>
    <w:rsid w:val="00B5237A"/>
    <w:rsid w:val="00B52540"/>
    <w:rsid w:val="00B52559"/>
    <w:rsid w:val="00B52646"/>
    <w:rsid w:val="00B529F2"/>
    <w:rsid w:val="00B52AAD"/>
    <w:rsid w:val="00B52F6C"/>
    <w:rsid w:val="00B52FEA"/>
    <w:rsid w:val="00B5300C"/>
    <w:rsid w:val="00B53023"/>
    <w:rsid w:val="00B530BB"/>
    <w:rsid w:val="00B53822"/>
    <w:rsid w:val="00B53827"/>
    <w:rsid w:val="00B53A1E"/>
    <w:rsid w:val="00B53BAC"/>
    <w:rsid w:val="00B53D89"/>
    <w:rsid w:val="00B53EF5"/>
    <w:rsid w:val="00B5418D"/>
    <w:rsid w:val="00B5428C"/>
    <w:rsid w:val="00B542FA"/>
    <w:rsid w:val="00B54551"/>
    <w:rsid w:val="00B54552"/>
    <w:rsid w:val="00B5475E"/>
    <w:rsid w:val="00B547AF"/>
    <w:rsid w:val="00B54989"/>
    <w:rsid w:val="00B54ADC"/>
    <w:rsid w:val="00B54D7C"/>
    <w:rsid w:val="00B54F8D"/>
    <w:rsid w:val="00B5510B"/>
    <w:rsid w:val="00B55379"/>
    <w:rsid w:val="00B553CF"/>
    <w:rsid w:val="00B555B8"/>
    <w:rsid w:val="00B5594E"/>
    <w:rsid w:val="00B55ACA"/>
    <w:rsid w:val="00B55C19"/>
    <w:rsid w:val="00B5612F"/>
    <w:rsid w:val="00B5637F"/>
    <w:rsid w:val="00B5650C"/>
    <w:rsid w:val="00B56517"/>
    <w:rsid w:val="00B566E0"/>
    <w:rsid w:val="00B5685D"/>
    <w:rsid w:val="00B569E9"/>
    <w:rsid w:val="00B56AB6"/>
    <w:rsid w:val="00B56AE3"/>
    <w:rsid w:val="00B56DC9"/>
    <w:rsid w:val="00B57089"/>
    <w:rsid w:val="00B571A3"/>
    <w:rsid w:val="00B57861"/>
    <w:rsid w:val="00B57947"/>
    <w:rsid w:val="00B579DB"/>
    <w:rsid w:val="00B57AEE"/>
    <w:rsid w:val="00B57C89"/>
    <w:rsid w:val="00B57E5B"/>
    <w:rsid w:val="00B60219"/>
    <w:rsid w:val="00B602DD"/>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17"/>
    <w:rsid w:val="00B6184F"/>
    <w:rsid w:val="00B61980"/>
    <w:rsid w:val="00B619AF"/>
    <w:rsid w:val="00B61B85"/>
    <w:rsid w:val="00B61CFF"/>
    <w:rsid w:val="00B61E5C"/>
    <w:rsid w:val="00B61F70"/>
    <w:rsid w:val="00B61FD8"/>
    <w:rsid w:val="00B6237B"/>
    <w:rsid w:val="00B62414"/>
    <w:rsid w:val="00B62A18"/>
    <w:rsid w:val="00B62C08"/>
    <w:rsid w:val="00B62E84"/>
    <w:rsid w:val="00B6326D"/>
    <w:rsid w:val="00B63410"/>
    <w:rsid w:val="00B637C4"/>
    <w:rsid w:val="00B63870"/>
    <w:rsid w:val="00B63FCE"/>
    <w:rsid w:val="00B6409B"/>
    <w:rsid w:val="00B640AB"/>
    <w:rsid w:val="00B6415B"/>
    <w:rsid w:val="00B64212"/>
    <w:rsid w:val="00B64398"/>
    <w:rsid w:val="00B64484"/>
    <w:rsid w:val="00B645EE"/>
    <w:rsid w:val="00B645F8"/>
    <w:rsid w:val="00B646A6"/>
    <w:rsid w:val="00B64A3E"/>
    <w:rsid w:val="00B64D52"/>
    <w:rsid w:val="00B64DC2"/>
    <w:rsid w:val="00B652B0"/>
    <w:rsid w:val="00B65484"/>
    <w:rsid w:val="00B65590"/>
    <w:rsid w:val="00B657B5"/>
    <w:rsid w:val="00B657F5"/>
    <w:rsid w:val="00B658DA"/>
    <w:rsid w:val="00B65A86"/>
    <w:rsid w:val="00B65D1C"/>
    <w:rsid w:val="00B65F96"/>
    <w:rsid w:val="00B65FE2"/>
    <w:rsid w:val="00B660D8"/>
    <w:rsid w:val="00B66258"/>
    <w:rsid w:val="00B6638D"/>
    <w:rsid w:val="00B664EC"/>
    <w:rsid w:val="00B66801"/>
    <w:rsid w:val="00B66D12"/>
    <w:rsid w:val="00B66D5F"/>
    <w:rsid w:val="00B672F4"/>
    <w:rsid w:val="00B676FE"/>
    <w:rsid w:val="00B67889"/>
    <w:rsid w:val="00B6796C"/>
    <w:rsid w:val="00B67B2B"/>
    <w:rsid w:val="00B67F1A"/>
    <w:rsid w:val="00B70046"/>
    <w:rsid w:val="00B70171"/>
    <w:rsid w:val="00B70333"/>
    <w:rsid w:val="00B7056C"/>
    <w:rsid w:val="00B70719"/>
    <w:rsid w:val="00B70A49"/>
    <w:rsid w:val="00B70B9E"/>
    <w:rsid w:val="00B70BC6"/>
    <w:rsid w:val="00B70EDB"/>
    <w:rsid w:val="00B71169"/>
    <w:rsid w:val="00B711B6"/>
    <w:rsid w:val="00B711D5"/>
    <w:rsid w:val="00B713A5"/>
    <w:rsid w:val="00B714E2"/>
    <w:rsid w:val="00B71574"/>
    <w:rsid w:val="00B715E3"/>
    <w:rsid w:val="00B71A5D"/>
    <w:rsid w:val="00B72056"/>
    <w:rsid w:val="00B72184"/>
    <w:rsid w:val="00B721F0"/>
    <w:rsid w:val="00B7254B"/>
    <w:rsid w:val="00B726F5"/>
    <w:rsid w:val="00B7273B"/>
    <w:rsid w:val="00B7277F"/>
    <w:rsid w:val="00B727B8"/>
    <w:rsid w:val="00B72EC3"/>
    <w:rsid w:val="00B730EA"/>
    <w:rsid w:val="00B73259"/>
    <w:rsid w:val="00B73453"/>
    <w:rsid w:val="00B734B5"/>
    <w:rsid w:val="00B735CA"/>
    <w:rsid w:val="00B736D3"/>
    <w:rsid w:val="00B737C7"/>
    <w:rsid w:val="00B73954"/>
    <w:rsid w:val="00B73977"/>
    <w:rsid w:val="00B73C61"/>
    <w:rsid w:val="00B73F01"/>
    <w:rsid w:val="00B741DB"/>
    <w:rsid w:val="00B742C3"/>
    <w:rsid w:val="00B7452F"/>
    <w:rsid w:val="00B74910"/>
    <w:rsid w:val="00B74A0D"/>
    <w:rsid w:val="00B74EC0"/>
    <w:rsid w:val="00B74F29"/>
    <w:rsid w:val="00B75103"/>
    <w:rsid w:val="00B75303"/>
    <w:rsid w:val="00B75667"/>
    <w:rsid w:val="00B759E3"/>
    <w:rsid w:val="00B75C6D"/>
    <w:rsid w:val="00B75D71"/>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DB9"/>
    <w:rsid w:val="00B80048"/>
    <w:rsid w:val="00B8053A"/>
    <w:rsid w:val="00B8053B"/>
    <w:rsid w:val="00B80733"/>
    <w:rsid w:val="00B80795"/>
    <w:rsid w:val="00B809A2"/>
    <w:rsid w:val="00B80ABC"/>
    <w:rsid w:val="00B80F5B"/>
    <w:rsid w:val="00B81578"/>
    <w:rsid w:val="00B81671"/>
    <w:rsid w:val="00B81684"/>
    <w:rsid w:val="00B81758"/>
    <w:rsid w:val="00B817F4"/>
    <w:rsid w:val="00B81BC4"/>
    <w:rsid w:val="00B81E16"/>
    <w:rsid w:val="00B81EE0"/>
    <w:rsid w:val="00B81FEB"/>
    <w:rsid w:val="00B8206A"/>
    <w:rsid w:val="00B82115"/>
    <w:rsid w:val="00B821A5"/>
    <w:rsid w:val="00B821AB"/>
    <w:rsid w:val="00B823CA"/>
    <w:rsid w:val="00B8245D"/>
    <w:rsid w:val="00B82640"/>
    <w:rsid w:val="00B828D6"/>
    <w:rsid w:val="00B82D64"/>
    <w:rsid w:val="00B82F4C"/>
    <w:rsid w:val="00B830F7"/>
    <w:rsid w:val="00B8321E"/>
    <w:rsid w:val="00B833AF"/>
    <w:rsid w:val="00B83962"/>
    <w:rsid w:val="00B83A65"/>
    <w:rsid w:val="00B83AC3"/>
    <w:rsid w:val="00B83DF6"/>
    <w:rsid w:val="00B83EC6"/>
    <w:rsid w:val="00B8408E"/>
    <w:rsid w:val="00B848A5"/>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196"/>
    <w:rsid w:val="00B9074A"/>
    <w:rsid w:val="00B90C3C"/>
    <w:rsid w:val="00B90CAB"/>
    <w:rsid w:val="00B90DC8"/>
    <w:rsid w:val="00B91259"/>
    <w:rsid w:val="00B9134E"/>
    <w:rsid w:val="00B91356"/>
    <w:rsid w:val="00B9136C"/>
    <w:rsid w:val="00B91541"/>
    <w:rsid w:val="00B91AEE"/>
    <w:rsid w:val="00B91C6F"/>
    <w:rsid w:val="00B91DF1"/>
    <w:rsid w:val="00B91E0F"/>
    <w:rsid w:val="00B91EC0"/>
    <w:rsid w:val="00B91F56"/>
    <w:rsid w:val="00B922DA"/>
    <w:rsid w:val="00B9230D"/>
    <w:rsid w:val="00B926E0"/>
    <w:rsid w:val="00B9289C"/>
    <w:rsid w:val="00B928B6"/>
    <w:rsid w:val="00B928D8"/>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98A"/>
    <w:rsid w:val="00B96A58"/>
    <w:rsid w:val="00B96ABF"/>
    <w:rsid w:val="00B96CBF"/>
    <w:rsid w:val="00B96CF0"/>
    <w:rsid w:val="00B96DA2"/>
    <w:rsid w:val="00B97083"/>
    <w:rsid w:val="00B973D0"/>
    <w:rsid w:val="00B973DD"/>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756"/>
    <w:rsid w:val="00BA083C"/>
    <w:rsid w:val="00BA0B66"/>
    <w:rsid w:val="00BA106C"/>
    <w:rsid w:val="00BA1143"/>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919"/>
    <w:rsid w:val="00BA4C09"/>
    <w:rsid w:val="00BA4CBE"/>
    <w:rsid w:val="00BA5181"/>
    <w:rsid w:val="00BA5346"/>
    <w:rsid w:val="00BA54FB"/>
    <w:rsid w:val="00BA556A"/>
    <w:rsid w:val="00BA56DA"/>
    <w:rsid w:val="00BA590E"/>
    <w:rsid w:val="00BA5AD7"/>
    <w:rsid w:val="00BA5C81"/>
    <w:rsid w:val="00BA5C97"/>
    <w:rsid w:val="00BA5DED"/>
    <w:rsid w:val="00BA5EDA"/>
    <w:rsid w:val="00BA5EFB"/>
    <w:rsid w:val="00BA5FD1"/>
    <w:rsid w:val="00BA6282"/>
    <w:rsid w:val="00BA659A"/>
    <w:rsid w:val="00BA67CE"/>
    <w:rsid w:val="00BA6857"/>
    <w:rsid w:val="00BA6877"/>
    <w:rsid w:val="00BA68C1"/>
    <w:rsid w:val="00BA6CFD"/>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B3E"/>
    <w:rsid w:val="00BB0B63"/>
    <w:rsid w:val="00BB0D75"/>
    <w:rsid w:val="00BB0E35"/>
    <w:rsid w:val="00BB1040"/>
    <w:rsid w:val="00BB1119"/>
    <w:rsid w:val="00BB1126"/>
    <w:rsid w:val="00BB148C"/>
    <w:rsid w:val="00BB1548"/>
    <w:rsid w:val="00BB172E"/>
    <w:rsid w:val="00BB173D"/>
    <w:rsid w:val="00BB182F"/>
    <w:rsid w:val="00BB1966"/>
    <w:rsid w:val="00BB1AF6"/>
    <w:rsid w:val="00BB1B24"/>
    <w:rsid w:val="00BB1B3C"/>
    <w:rsid w:val="00BB1C4F"/>
    <w:rsid w:val="00BB1CB0"/>
    <w:rsid w:val="00BB1CFA"/>
    <w:rsid w:val="00BB1D50"/>
    <w:rsid w:val="00BB1F8F"/>
    <w:rsid w:val="00BB2029"/>
    <w:rsid w:val="00BB225D"/>
    <w:rsid w:val="00BB22CE"/>
    <w:rsid w:val="00BB258E"/>
    <w:rsid w:val="00BB2DF7"/>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D4C"/>
    <w:rsid w:val="00BC0105"/>
    <w:rsid w:val="00BC07F7"/>
    <w:rsid w:val="00BC0879"/>
    <w:rsid w:val="00BC0881"/>
    <w:rsid w:val="00BC0F2E"/>
    <w:rsid w:val="00BC10B0"/>
    <w:rsid w:val="00BC10D5"/>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7B"/>
    <w:rsid w:val="00BC39FA"/>
    <w:rsid w:val="00BC3CF8"/>
    <w:rsid w:val="00BC3FE8"/>
    <w:rsid w:val="00BC4053"/>
    <w:rsid w:val="00BC43FF"/>
    <w:rsid w:val="00BC45CC"/>
    <w:rsid w:val="00BC463A"/>
    <w:rsid w:val="00BC4988"/>
    <w:rsid w:val="00BC499E"/>
    <w:rsid w:val="00BC4AE8"/>
    <w:rsid w:val="00BC4B84"/>
    <w:rsid w:val="00BC50B5"/>
    <w:rsid w:val="00BC53A5"/>
    <w:rsid w:val="00BC5439"/>
    <w:rsid w:val="00BC57A5"/>
    <w:rsid w:val="00BC5B44"/>
    <w:rsid w:val="00BC5CBF"/>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C96"/>
    <w:rsid w:val="00BD0DB3"/>
    <w:rsid w:val="00BD0F18"/>
    <w:rsid w:val="00BD0FC4"/>
    <w:rsid w:val="00BD140B"/>
    <w:rsid w:val="00BD1570"/>
    <w:rsid w:val="00BD17C8"/>
    <w:rsid w:val="00BD181B"/>
    <w:rsid w:val="00BD1958"/>
    <w:rsid w:val="00BD1BD5"/>
    <w:rsid w:val="00BD1CE0"/>
    <w:rsid w:val="00BD238C"/>
    <w:rsid w:val="00BD2508"/>
    <w:rsid w:val="00BD25FA"/>
    <w:rsid w:val="00BD2A08"/>
    <w:rsid w:val="00BD2A7B"/>
    <w:rsid w:val="00BD2DBE"/>
    <w:rsid w:val="00BD2E3B"/>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E87"/>
    <w:rsid w:val="00BD4FC1"/>
    <w:rsid w:val="00BD50AA"/>
    <w:rsid w:val="00BD51D9"/>
    <w:rsid w:val="00BD5249"/>
    <w:rsid w:val="00BD564A"/>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5FF"/>
    <w:rsid w:val="00BD7A82"/>
    <w:rsid w:val="00BD7BCA"/>
    <w:rsid w:val="00BD7C8C"/>
    <w:rsid w:val="00BD7F9E"/>
    <w:rsid w:val="00BE0111"/>
    <w:rsid w:val="00BE06A9"/>
    <w:rsid w:val="00BE072F"/>
    <w:rsid w:val="00BE13B8"/>
    <w:rsid w:val="00BE16C6"/>
    <w:rsid w:val="00BE16E2"/>
    <w:rsid w:val="00BE17C5"/>
    <w:rsid w:val="00BE1959"/>
    <w:rsid w:val="00BE197A"/>
    <w:rsid w:val="00BE1A06"/>
    <w:rsid w:val="00BE1CEA"/>
    <w:rsid w:val="00BE1E3E"/>
    <w:rsid w:val="00BE1EBC"/>
    <w:rsid w:val="00BE1F51"/>
    <w:rsid w:val="00BE1FF0"/>
    <w:rsid w:val="00BE2222"/>
    <w:rsid w:val="00BE24F8"/>
    <w:rsid w:val="00BE254D"/>
    <w:rsid w:val="00BE269D"/>
    <w:rsid w:val="00BE28FE"/>
    <w:rsid w:val="00BE296A"/>
    <w:rsid w:val="00BE312F"/>
    <w:rsid w:val="00BE399E"/>
    <w:rsid w:val="00BE3A8E"/>
    <w:rsid w:val="00BE3EA0"/>
    <w:rsid w:val="00BE3F08"/>
    <w:rsid w:val="00BE403F"/>
    <w:rsid w:val="00BE4204"/>
    <w:rsid w:val="00BE475F"/>
    <w:rsid w:val="00BE47A3"/>
    <w:rsid w:val="00BE4B2A"/>
    <w:rsid w:val="00BE4C47"/>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609"/>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C0D"/>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20D"/>
    <w:rsid w:val="00BF2223"/>
    <w:rsid w:val="00BF2372"/>
    <w:rsid w:val="00BF2448"/>
    <w:rsid w:val="00BF247E"/>
    <w:rsid w:val="00BF265E"/>
    <w:rsid w:val="00BF2817"/>
    <w:rsid w:val="00BF2B47"/>
    <w:rsid w:val="00BF2B6A"/>
    <w:rsid w:val="00BF2C47"/>
    <w:rsid w:val="00BF31CB"/>
    <w:rsid w:val="00BF3202"/>
    <w:rsid w:val="00BF3292"/>
    <w:rsid w:val="00BF3496"/>
    <w:rsid w:val="00BF3697"/>
    <w:rsid w:val="00BF39D9"/>
    <w:rsid w:val="00BF3B91"/>
    <w:rsid w:val="00BF3C10"/>
    <w:rsid w:val="00BF3F2F"/>
    <w:rsid w:val="00BF3F5D"/>
    <w:rsid w:val="00BF3FFA"/>
    <w:rsid w:val="00BF40A8"/>
    <w:rsid w:val="00BF4133"/>
    <w:rsid w:val="00BF42D8"/>
    <w:rsid w:val="00BF46F1"/>
    <w:rsid w:val="00BF4842"/>
    <w:rsid w:val="00BF4B69"/>
    <w:rsid w:val="00BF4E32"/>
    <w:rsid w:val="00BF56A8"/>
    <w:rsid w:val="00BF58CC"/>
    <w:rsid w:val="00BF5BFB"/>
    <w:rsid w:val="00BF5C04"/>
    <w:rsid w:val="00BF5C58"/>
    <w:rsid w:val="00BF5E0E"/>
    <w:rsid w:val="00BF606E"/>
    <w:rsid w:val="00BF60E3"/>
    <w:rsid w:val="00BF663A"/>
    <w:rsid w:val="00BF68E0"/>
    <w:rsid w:val="00BF69CF"/>
    <w:rsid w:val="00BF6C19"/>
    <w:rsid w:val="00BF6D83"/>
    <w:rsid w:val="00BF6DBF"/>
    <w:rsid w:val="00BF6E2B"/>
    <w:rsid w:val="00BF6E2E"/>
    <w:rsid w:val="00BF6FBF"/>
    <w:rsid w:val="00BF70A1"/>
    <w:rsid w:val="00BF70F8"/>
    <w:rsid w:val="00BF75AF"/>
    <w:rsid w:val="00BF7B6D"/>
    <w:rsid w:val="00BF7C8C"/>
    <w:rsid w:val="00BF7D39"/>
    <w:rsid w:val="00BF7D43"/>
    <w:rsid w:val="00C000BB"/>
    <w:rsid w:val="00C0012F"/>
    <w:rsid w:val="00C00133"/>
    <w:rsid w:val="00C00568"/>
    <w:rsid w:val="00C00A16"/>
    <w:rsid w:val="00C00B65"/>
    <w:rsid w:val="00C00E3D"/>
    <w:rsid w:val="00C00F1A"/>
    <w:rsid w:val="00C0101A"/>
    <w:rsid w:val="00C01063"/>
    <w:rsid w:val="00C010F5"/>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083"/>
    <w:rsid w:val="00C0332A"/>
    <w:rsid w:val="00C035F4"/>
    <w:rsid w:val="00C03665"/>
    <w:rsid w:val="00C039B6"/>
    <w:rsid w:val="00C03AB0"/>
    <w:rsid w:val="00C03B5B"/>
    <w:rsid w:val="00C03B7B"/>
    <w:rsid w:val="00C0420B"/>
    <w:rsid w:val="00C04471"/>
    <w:rsid w:val="00C04945"/>
    <w:rsid w:val="00C049F1"/>
    <w:rsid w:val="00C04D21"/>
    <w:rsid w:val="00C0501B"/>
    <w:rsid w:val="00C0528A"/>
    <w:rsid w:val="00C0579A"/>
    <w:rsid w:val="00C057E0"/>
    <w:rsid w:val="00C05863"/>
    <w:rsid w:val="00C05BD8"/>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0A4"/>
    <w:rsid w:val="00C072AE"/>
    <w:rsid w:val="00C0774F"/>
    <w:rsid w:val="00C078C6"/>
    <w:rsid w:val="00C07A6C"/>
    <w:rsid w:val="00C07AE3"/>
    <w:rsid w:val="00C07AE4"/>
    <w:rsid w:val="00C07B9F"/>
    <w:rsid w:val="00C07D3E"/>
    <w:rsid w:val="00C07FCC"/>
    <w:rsid w:val="00C1059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2A"/>
    <w:rsid w:val="00C12BE7"/>
    <w:rsid w:val="00C12DAF"/>
    <w:rsid w:val="00C12EB5"/>
    <w:rsid w:val="00C12FF1"/>
    <w:rsid w:val="00C130E5"/>
    <w:rsid w:val="00C134D4"/>
    <w:rsid w:val="00C13504"/>
    <w:rsid w:val="00C13642"/>
    <w:rsid w:val="00C1393D"/>
    <w:rsid w:val="00C13940"/>
    <w:rsid w:val="00C13AD0"/>
    <w:rsid w:val="00C13BFC"/>
    <w:rsid w:val="00C13C8A"/>
    <w:rsid w:val="00C13CBB"/>
    <w:rsid w:val="00C13DDF"/>
    <w:rsid w:val="00C13F22"/>
    <w:rsid w:val="00C13F33"/>
    <w:rsid w:val="00C140FE"/>
    <w:rsid w:val="00C142AD"/>
    <w:rsid w:val="00C14907"/>
    <w:rsid w:val="00C14AEE"/>
    <w:rsid w:val="00C14DBB"/>
    <w:rsid w:val="00C14E9E"/>
    <w:rsid w:val="00C14F59"/>
    <w:rsid w:val="00C150AA"/>
    <w:rsid w:val="00C15135"/>
    <w:rsid w:val="00C15338"/>
    <w:rsid w:val="00C159ED"/>
    <w:rsid w:val="00C159FD"/>
    <w:rsid w:val="00C15BFC"/>
    <w:rsid w:val="00C15C54"/>
    <w:rsid w:val="00C15CDA"/>
    <w:rsid w:val="00C16039"/>
    <w:rsid w:val="00C16351"/>
    <w:rsid w:val="00C1662C"/>
    <w:rsid w:val="00C16CDC"/>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F77"/>
    <w:rsid w:val="00C21165"/>
    <w:rsid w:val="00C21B0E"/>
    <w:rsid w:val="00C21B1D"/>
    <w:rsid w:val="00C21D33"/>
    <w:rsid w:val="00C21EB6"/>
    <w:rsid w:val="00C22244"/>
    <w:rsid w:val="00C222CD"/>
    <w:rsid w:val="00C222CF"/>
    <w:rsid w:val="00C2234A"/>
    <w:rsid w:val="00C2238B"/>
    <w:rsid w:val="00C227F8"/>
    <w:rsid w:val="00C22B7A"/>
    <w:rsid w:val="00C22F5A"/>
    <w:rsid w:val="00C232DD"/>
    <w:rsid w:val="00C2331D"/>
    <w:rsid w:val="00C233DC"/>
    <w:rsid w:val="00C23965"/>
    <w:rsid w:val="00C23E33"/>
    <w:rsid w:val="00C2423A"/>
    <w:rsid w:val="00C244BF"/>
    <w:rsid w:val="00C2457D"/>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326"/>
    <w:rsid w:val="00C32417"/>
    <w:rsid w:val="00C324F0"/>
    <w:rsid w:val="00C324F3"/>
    <w:rsid w:val="00C326A7"/>
    <w:rsid w:val="00C32773"/>
    <w:rsid w:val="00C32BB7"/>
    <w:rsid w:val="00C32E21"/>
    <w:rsid w:val="00C33105"/>
    <w:rsid w:val="00C33577"/>
    <w:rsid w:val="00C33853"/>
    <w:rsid w:val="00C339DE"/>
    <w:rsid w:val="00C33AA7"/>
    <w:rsid w:val="00C33DCE"/>
    <w:rsid w:val="00C33E35"/>
    <w:rsid w:val="00C33F0B"/>
    <w:rsid w:val="00C34333"/>
    <w:rsid w:val="00C34528"/>
    <w:rsid w:val="00C3462E"/>
    <w:rsid w:val="00C3463A"/>
    <w:rsid w:val="00C346BB"/>
    <w:rsid w:val="00C346C1"/>
    <w:rsid w:val="00C34759"/>
    <w:rsid w:val="00C34761"/>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6D"/>
    <w:rsid w:val="00C364C8"/>
    <w:rsid w:val="00C36713"/>
    <w:rsid w:val="00C36B92"/>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B7D"/>
    <w:rsid w:val="00C40D39"/>
    <w:rsid w:val="00C41107"/>
    <w:rsid w:val="00C41492"/>
    <w:rsid w:val="00C414D8"/>
    <w:rsid w:val="00C41905"/>
    <w:rsid w:val="00C41A39"/>
    <w:rsid w:val="00C41CCF"/>
    <w:rsid w:val="00C41F37"/>
    <w:rsid w:val="00C42130"/>
    <w:rsid w:val="00C4255C"/>
    <w:rsid w:val="00C42784"/>
    <w:rsid w:val="00C42827"/>
    <w:rsid w:val="00C4282D"/>
    <w:rsid w:val="00C428B9"/>
    <w:rsid w:val="00C428C8"/>
    <w:rsid w:val="00C429E1"/>
    <w:rsid w:val="00C429FC"/>
    <w:rsid w:val="00C42EDF"/>
    <w:rsid w:val="00C4301C"/>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6C2"/>
    <w:rsid w:val="00C45A9C"/>
    <w:rsid w:val="00C45AE2"/>
    <w:rsid w:val="00C45C16"/>
    <w:rsid w:val="00C464CD"/>
    <w:rsid w:val="00C4651E"/>
    <w:rsid w:val="00C46B53"/>
    <w:rsid w:val="00C470AA"/>
    <w:rsid w:val="00C4761D"/>
    <w:rsid w:val="00C47890"/>
    <w:rsid w:val="00C4797E"/>
    <w:rsid w:val="00C47AE8"/>
    <w:rsid w:val="00C47C73"/>
    <w:rsid w:val="00C50033"/>
    <w:rsid w:val="00C5004B"/>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63F"/>
    <w:rsid w:val="00C54762"/>
    <w:rsid w:val="00C5490D"/>
    <w:rsid w:val="00C54B97"/>
    <w:rsid w:val="00C54C38"/>
    <w:rsid w:val="00C54C62"/>
    <w:rsid w:val="00C55188"/>
    <w:rsid w:val="00C55238"/>
    <w:rsid w:val="00C5530D"/>
    <w:rsid w:val="00C55319"/>
    <w:rsid w:val="00C55594"/>
    <w:rsid w:val="00C55ADC"/>
    <w:rsid w:val="00C55B09"/>
    <w:rsid w:val="00C55B31"/>
    <w:rsid w:val="00C55BAB"/>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911"/>
    <w:rsid w:val="00C60C37"/>
    <w:rsid w:val="00C60DFD"/>
    <w:rsid w:val="00C60E80"/>
    <w:rsid w:val="00C60EC1"/>
    <w:rsid w:val="00C61299"/>
    <w:rsid w:val="00C61319"/>
    <w:rsid w:val="00C61726"/>
    <w:rsid w:val="00C61807"/>
    <w:rsid w:val="00C6198A"/>
    <w:rsid w:val="00C61A5C"/>
    <w:rsid w:val="00C61A86"/>
    <w:rsid w:val="00C61D11"/>
    <w:rsid w:val="00C62027"/>
    <w:rsid w:val="00C62163"/>
    <w:rsid w:val="00C627B2"/>
    <w:rsid w:val="00C62997"/>
    <w:rsid w:val="00C629A8"/>
    <w:rsid w:val="00C62BE7"/>
    <w:rsid w:val="00C62C31"/>
    <w:rsid w:val="00C62DEF"/>
    <w:rsid w:val="00C633AB"/>
    <w:rsid w:val="00C6343A"/>
    <w:rsid w:val="00C63831"/>
    <w:rsid w:val="00C63896"/>
    <w:rsid w:val="00C63958"/>
    <w:rsid w:val="00C63C82"/>
    <w:rsid w:val="00C63C98"/>
    <w:rsid w:val="00C63F16"/>
    <w:rsid w:val="00C64083"/>
    <w:rsid w:val="00C64334"/>
    <w:rsid w:val="00C64376"/>
    <w:rsid w:val="00C64494"/>
    <w:rsid w:val="00C645BF"/>
    <w:rsid w:val="00C64626"/>
    <w:rsid w:val="00C647AD"/>
    <w:rsid w:val="00C64849"/>
    <w:rsid w:val="00C648BB"/>
    <w:rsid w:val="00C64BA7"/>
    <w:rsid w:val="00C64EDC"/>
    <w:rsid w:val="00C64F34"/>
    <w:rsid w:val="00C65097"/>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B97"/>
    <w:rsid w:val="00C67C57"/>
    <w:rsid w:val="00C67C8A"/>
    <w:rsid w:val="00C70152"/>
    <w:rsid w:val="00C70259"/>
    <w:rsid w:val="00C7040D"/>
    <w:rsid w:val="00C70A67"/>
    <w:rsid w:val="00C70ACE"/>
    <w:rsid w:val="00C70B8C"/>
    <w:rsid w:val="00C71133"/>
    <w:rsid w:val="00C711DE"/>
    <w:rsid w:val="00C71468"/>
    <w:rsid w:val="00C717BD"/>
    <w:rsid w:val="00C71A94"/>
    <w:rsid w:val="00C71B7F"/>
    <w:rsid w:val="00C71C4C"/>
    <w:rsid w:val="00C71E82"/>
    <w:rsid w:val="00C71F29"/>
    <w:rsid w:val="00C723AF"/>
    <w:rsid w:val="00C72777"/>
    <w:rsid w:val="00C72999"/>
    <w:rsid w:val="00C72BD1"/>
    <w:rsid w:val="00C72E60"/>
    <w:rsid w:val="00C72EF5"/>
    <w:rsid w:val="00C732C5"/>
    <w:rsid w:val="00C734D6"/>
    <w:rsid w:val="00C7357D"/>
    <w:rsid w:val="00C736D0"/>
    <w:rsid w:val="00C73AEB"/>
    <w:rsid w:val="00C73B26"/>
    <w:rsid w:val="00C740FD"/>
    <w:rsid w:val="00C74115"/>
    <w:rsid w:val="00C74157"/>
    <w:rsid w:val="00C7448E"/>
    <w:rsid w:val="00C7460A"/>
    <w:rsid w:val="00C748E2"/>
    <w:rsid w:val="00C749AC"/>
    <w:rsid w:val="00C75004"/>
    <w:rsid w:val="00C75352"/>
    <w:rsid w:val="00C755E8"/>
    <w:rsid w:val="00C75840"/>
    <w:rsid w:val="00C75970"/>
    <w:rsid w:val="00C75AC4"/>
    <w:rsid w:val="00C75B22"/>
    <w:rsid w:val="00C75C9D"/>
    <w:rsid w:val="00C76096"/>
    <w:rsid w:val="00C764F1"/>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241"/>
    <w:rsid w:val="00C80547"/>
    <w:rsid w:val="00C80ED4"/>
    <w:rsid w:val="00C81351"/>
    <w:rsid w:val="00C81388"/>
    <w:rsid w:val="00C81497"/>
    <w:rsid w:val="00C815FF"/>
    <w:rsid w:val="00C817A9"/>
    <w:rsid w:val="00C8198E"/>
    <w:rsid w:val="00C81B30"/>
    <w:rsid w:val="00C82387"/>
    <w:rsid w:val="00C825AF"/>
    <w:rsid w:val="00C82A17"/>
    <w:rsid w:val="00C82A94"/>
    <w:rsid w:val="00C82B8F"/>
    <w:rsid w:val="00C82CEB"/>
    <w:rsid w:val="00C82D51"/>
    <w:rsid w:val="00C831ED"/>
    <w:rsid w:val="00C833FB"/>
    <w:rsid w:val="00C83BBE"/>
    <w:rsid w:val="00C83BED"/>
    <w:rsid w:val="00C83E16"/>
    <w:rsid w:val="00C84186"/>
    <w:rsid w:val="00C84A52"/>
    <w:rsid w:val="00C84C91"/>
    <w:rsid w:val="00C84CAE"/>
    <w:rsid w:val="00C850BB"/>
    <w:rsid w:val="00C8534D"/>
    <w:rsid w:val="00C8561F"/>
    <w:rsid w:val="00C85738"/>
    <w:rsid w:val="00C8576D"/>
    <w:rsid w:val="00C8591D"/>
    <w:rsid w:val="00C85E17"/>
    <w:rsid w:val="00C86028"/>
    <w:rsid w:val="00C8624E"/>
    <w:rsid w:val="00C8635A"/>
    <w:rsid w:val="00C86379"/>
    <w:rsid w:val="00C86486"/>
    <w:rsid w:val="00C864C3"/>
    <w:rsid w:val="00C864DB"/>
    <w:rsid w:val="00C8659F"/>
    <w:rsid w:val="00C869C9"/>
    <w:rsid w:val="00C86EA8"/>
    <w:rsid w:val="00C86EE0"/>
    <w:rsid w:val="00C86F6F"/>
    <w:rsid w:val="00C86FB3"/>
    <w:rsid w:val="00C870F0"/>
    <w:rsid w:val="00C872C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9D9"/>
    <w:rsid w:val="00C91CFB"/>
    <w:rsid w:val="00C91F99"/>
    <w:rsid w:val="00C91FAC"/>
    <w:rsid w:val="00C92038"/>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C81"/>
    <w:rsid w:val="00C94E45"/>
    <w:rsid w:val="00C94E58"/>
    <w:rsid w:val="00C95300"/>
    <w:rsid w:val="00C953C3"/>
    <w:rsid w:val="00C954CD"/>
    <w:rsid w:val="00C95548"/>
    <w:rsid w:val="00C95730"/>
    <w:rsid w:val="00C9579E"/>
    <w:rsid w:val="00C95962"/>
    <w:rsid w:val="00C959CB"/>
    <w:rsid w:val="00C959F7"/>
    <w:rsid w:val="00C95CD4"/>
    <w:rsid w:val="00C95D1E"/>
    <w:rsid w:val="00C95F7A"/>
    <w:rsid w:val="00C964B1"/>
    <w:rsid w:val="00C9688C"/>
    <w:rsid w:val="00C969CE"/>
    <w:rsid w:val="00C96D6D"/>
    <w:rsid w:val="00C96FE0"/>
    <w:rsid w:val="00C97289"/>
    <w:rsid w:val="00C9731D"/>
    <w:rsid w:val="00C9743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C7C"/>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572"/>
    <w:rsid w:val="00CA36A5"/>
    <w:rsid w:val="00CA3AF1"/>
    <w:rsid w:val="00CA3C48"/>
    <w:rsid w:val="00CA3EE8"/>
    <w:rsid w:val="00CA43AF"/>
    <w:rsid w:val="00CA47C0"/>
    <w:rsid w:val="00CA483E"/>
    <w:rsid w:val="00CA4954"/>
    <w:rsid w:val="00CA4A3F"/>
    <w:rsid w:val="00CA4C14"/>
    <w:rsid w:val="00CA4FE7"/>
    <w:rsid w:val="00CA507B"/>
    <w:rsid w:val="00CA514F"/>
    <w:rsid w:val="00CA51A0"/>
    <w:rsid w:val="00CA5381"/>
    <w:rsid w:val="00CA5560"/>
    <w:rsid w:val="00CA55AF"/>
    <w:rsid w:val="00CA55FE"/>
    <w:rsid w:val="00CA58BD"/>
    <w:rsid w:val="00CA58F0"/>
    <w:rsid w:val="00CA5C9F"/>
    <w:rsid w:val="00CA5DF1"/>
    <w:rsid w:val="00CA6000"/>
    <w:rsid w:val="00CA6072"/>
    <w:rsid w:val="00CA6164"/>
    <w:rsid w:val="00CA623F"/>
    <w:rsid w:val="00CA6644"/>
    <w:rsid w:val="00CA6688"/>
    <w:rsid w:val="00CA68E6"/>
    <w:rsid w:val="00CA6945"/>
    <w:rsid w:val="00CA6B5F"/>
    <w:rsid w:val="00CA6C97"/>
    <w:rsid w:val="00CA6C9F"/>
    <w:rsid w:val="00CA6CF8"/>
    <w:rsid w:val="00CA6FA2"/>
    <w:rsid w:val="00CA71D1"/>
    <w:rsid w:val="00CA7384"/>
    <w:rsid w:val="00CA73B2"/>
    <w:rsid w:val="00CA74A0"/>
    <w:rsid w:val="00CA74E8"/>
    <w:rsid w:val="00CA7528"/>
    <w:rsid w:val="00CA7530"/>
    <w:rsid w:val="00CA757D"/>
    <w:rsid w:val="00CA77AF"/>
    <w:rsid w:val="00CA7923"/>
    <w:rsid w:val="00CA7AFF"/>
    <w:rsid w:val="00CB0154"/>
    <w:rsid w:val="00CB047F"/>
    <w:rsid w:val="00CB0C2A"/>
    <w:rsid w:val="00CB11BD"/>
    <w:rsid w:val="00CB1368"/>
    <w:rsid w:val="00CB1B6A"/>
    <w:rsid w:val="00CB1EA7"/>
    <w:rsid w:val="00CB1ED7"/>
    <w:rsid w:val="00CB1F2A"/>
    <w:rsid w:val="00CB2083"/>
    <w:rsid w:val="00CB24ED"/>
    <w:rsid w:val="00CB2836"/>
    <w:rsid w:val="00CB28E4"/>
    <w:rsid w:val="00CB2A2E"/>
    <w:rsid w:val="00CB2D00"/>
    <w:rsid w:val="00CB2F27"/>
    <w:rsid w:val="00CB2FB2"/>
    <w:rsid w:val="00CB393B"/>
    <w:rsid w:val="00CB3989"/>
    <w:rsid w:val="00CB3CC4"/>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BA7"/>
    <w:rsid w:val="00CB5E8C"/>
    <w:rsid w:val="00CB5EF8"/>
    <w:rsid w:val="00CB6343"/>
    <w:rsid w:val="00CB656D"/>
    <w:rsid w:val="00CB67FB"/>
    <w:rsid w:val="00CB68B3"/>
    <w:rsid w:val="00CB6A74"/>
    <w:rsid w:val="00CB6C8A"/>
    <w:rsid w:val="00CB6F9E"/>
    <w:rsid w:val="00CB7208"/>
    <w:rsid w:val="00CB7217"/>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4C1"/>
    <w:rsid w:val="00CC172A"/>
    <w:rsid w:val="00CC180E"/>
    <w:rsid w:val="00CC1A18"/>
    <w:rsid w:val="00CC1C32"/>
    <w:rsid w:val="00CC1C42"/>
    <w:rsid w:val="00CC1D7A"/>
    <w:rsid w:val="00CC1E3E"/>
    <w:rsid w:val="00CC1E40"/>
    <w:rsid w:val="00CC21B4"/>
    <w:rsid w:val="00CC224D"/>
    <w:rsid w:val="00CC2493"/>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28B"/>
    <w:rsid w:val="00CC7356"/>
    <w:rsid w:val="00CC739C"/>
    <w:rsid w:val="00CC74D5"/>
    <w:rsid w:val="00CC79E2"/>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FF0"/>
    <w:rsid w:val="00CD20F7"/>
    <w:rsid w:val="00CD223B"/>
    <w:rsid w:val="00CD23A4"/>
    <w:rsid w:val="00CD24F4"/>
    <w:rsid w:val="00CD2585"/>
    <w:rsid w:val="00CD25A6"/>
    <w:rsid w:val="00CD273C"/>
    <w:rsid w:val="00CD2809"/>
    <w:rsid w:val="00CD283A"/>
    <w:rsid w:val="00CD29A6"/>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5D"/>
    <w:rsid w:val="00CD447F"/>
    <w:rsid w:val="00CD492B"/>
    <w:rsid w:val="00CD49D6"/>
    <w:rsid w:val="00CD4AE2"/>
    <w:rsid w:val="00CD4B71"/>
    <w:rsid w:val="00CD4C88"/>
    <w:rsid w:val="00CD4D99"/>
    <w:rsid w:val="00CD4E37"/>
    <w:rsid w:val="00CD4E95"/>
    <w:rsid w:val="00CD4EC5"/>
    <w:rsid w:val="00CD4F04"/>
    <w:rsid w:val="00CD4F72"/>
    <w:rsid w:val="00CD5673"/>
    <w:rsid w:val="00CD574B"/>
    <w:rsid w:val="00CD5A79"/>
    <w:rsid w:val="00CD5C02"/>
    <w:rsid w:val="00CD5DC7"/>
    <w:rsid w:val="00CD5E23"/>
    <w:rsid w:val="00CD5EF0"/>
    <w:rsid w:val="00CD5EFF"/>
    <w:rsid w:val="00CD5F39"/>
    <w:rsid w:val="00CD5FD3"/>
    <w:rsid w:val="00CD60D9"/>
    <w:rsid w:val="00CD61E3"/>
    <w:rsid w:val="00CD61FD"/>
    <w:rsid w:val="00CD6469"/>
    <w:rsid w:val="00CD6578"/>
    <w:rsid w:val="00CD6776"/>
    <w:rsid w:val="00CD6799"/>
    <w:rsid w:val="00CD679E"/>
    <w:rsid w:val="00CD6814"/>
    <w:rsid w:val="00CD6E0B"/>
    <w:rsid w:val="00CD7056"/>
    <w:rsid w:val="00CD714E"/>
    <w:rsid w:val="00CD717D"/>
    <w:rsid w:val="00CD787F"/>
    <w:rsid w:val="00CD7B17"/>
    <w:rsid w:val="00CD7B67"/>
    <w:rsid w:val="00CD7BA9"/>
    <w:rsid w:val="00CD7CBE"/>
    <w:rsid w:val="00CD7E58"/>
    <w:rsid w:val="00CE01AE"/>
    <w:rsid w:val="00CE025E"/>
    <w:rsid w:val="00CE030D"/>
    <w:rsid w:val="00CE035F"/>
    <w:rsid w:val="00CE03B6"/>
    <w:rsid w:val="00CE05F2"/>
    <w:rsid w:val="00CE09FC"/>
    <w:rsid w:val="00CE0A8D"/>
    <w:rsid w:val="00CE0AD8"/>
    <w:rsid w:val="00CE0C33"/>
    <w:rsid w:val="00CE0CBF"/>
    <w:rsid w:val="00CE0FC2"/>
    <w:rsid w:val="00CE112E"/>
    <w:rsid w:val="00CE1162"/>
    <w:rsid w:val="00CE1225"/>
    <w:rsid w:val="00CE1248"/>
    <w:rsid w:val="00CE1284"/>
    <w:rsid w:val="00CE132D"/>
    <w:rsid w:val="00CE152F"/>
    <w:rsid w:val="00CE15D9"/>
    <w:rsid w:val="00CE15E3"/>
    <w:rsid w:val="00CE1B87"/>
    <w:rsid w:val="00CE212D"/>
    <w:rsid w:val="00CE2241"/>
    <w:rsid w:val="00CE22B8"/>
    <w:rsid w:val="00CE242A"/>
    <w:rsid w:val="00CE253D"/>
    <w:rsid w:val="00CE2561"/>
    <w:rsid w:val="00CE282C"/>
    <w:rsid w:val="00CE2866"/>
    <w:rsid w:val="00CE2A22"/>
    <w:rsid w:val="00CE2A7D"/>
    <w:rsid w:val="00CE2C1E"/>
    <w:rsid w:val="00CE2C7A"/>
    <w:rsid w:val="00CE2FE1"/>
    <w:rsid w:val="00CE3257"/>
    <w:rsid w:val="00CE35B7"/>
    <w:rsid w:val="00CE37F6"/>
    <w:rsid w:val="00CE3F25"/>
    <w:rsid w:val="00CE3F8F"/>
    <w:rsid w:val="00CE40BC"/>
    <w:rsid w:val="00CE43E4"/>
    <w:rsid w:val="00CE44CD"/>
    <w:rsid w:val="00CE473F"/>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D40"/>
    <w:rsid w:val="00CE6E24"/>
    <w:rsid w:val="00CE6EF7"/>
    <w:rsid w:val="00CE74FF"/>
    <w:rsid w:val="00CE76BD"/>
    <w:rsid w:val="00CE79BC"/>
    <w:rsid w:val="00CE7A1F"/>
    <w:rsid w:val="00CE7A73"/>
    <w:rsid w:val="00CE7D51"/>
    <w:rsid w:val="00CE7F7E"/>
    <w:rsid w:val="00CF002B"/>
    <w:rsid w:val="00CF020F"/>
    <w:rsid w:val="00CF02AC"/>
    <w:rsid w:val="00CF057C"/>
    <w:rsid w:val="00CF06E6"/>
    <w:rsid w:val="00CF09AF"/>
    <w:rsid w:val="00CF09B2"/>
    <w:rsid w:val="00CF0AAB"/>
    <w:rsid w:val="00CF0CE3"/>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C92"/>
    <w:rsid w:val="00CF2DB0"/>
    <w:rsid w:val="00CF2DD0"/>
    <w:rsid w:val="00CF2E11"/>
    <w:rsid w:val="00CF2E29"/>
    <w:rsid w:val="00CF2FBF"/>
    <w:rsid w:val="00CF33BA"/>
    <w:rsid w:val="00CF344C"/>
    <w:rsid w:val="00CF347B"/>
    <w:rsid w:val="00CF3816"/>
    <w:rsid w:val="00CF3BBC"/>
    <w:rsid w:val="00CF3CD4"/>
    <w:rsid w:val="00CF3F01"/>
    <w:rsid w:val="00CF4167"/>
    <w:rsid w:val="00CF41A0"/>
    <w:rsid w:val="00CF4281"/>
    <w:rsid w:val="00CF43E8"/>
    <w:rsid w:val="00CF4528"/>
    <w:rsid w:val="00CF45D7"/>
    <w:rsid w:val="00CF46E1"/>
    <w:rsid w:val="00CF4727"/>
    <w:rsid w:val="00CF4A0B"/>
    <w:rsid w:val="00CF4A86"/>
    <w:rsid w:val="00CF50A9"/>
    <w:rsid w:val="00CF52C3"/>
    <w:rsid w:val="00CF53FF"/>
    <w:rsid w:val="00CF56B5"/>
    <w:rsid w:val="00CF56E4"/>
    <w:rsid w:val="00CF5A24"/>
    <w:rsid w:val="00CF5B17"/>
    <w:rsid w:val="00CF5D0B"/>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0F79"/>
    <w:rsid w:val="00D0142C"/>
    <w:rsid w:val="00D014B4"/>
    <w:rsid w:val="00D014F3"/>
    <w:rsid w:val="00D015CF"/>
    <w:rsid w:val="00D01671"/>
    <w:rsid w:val="00D017EE"/>
    <w:rsid w:val="00D0182B"/>
    <w:rsid w:val="00D0186E"/>
    <w:rsid w:val="00D01B38"/>
    <w:rsid w:val="00D01B68"/>
    <w:rsid w:val="00D01C45"/>
    <w:rsid w:val="00D01C73"/>
    <w:rsid w:val="00D01F49"/>
    <w:rsid w:val="00D02014"/>
    <w:rsid w:val="00D0227F"/>
    <w:rsid w:val="00D02369"/>
    <w:rsid w:val="00D02A2C"/>
    <w:rsid w:val="00D02C36"/>
    <w:rsid w:val="00D02CCC"/>
    <w:rsid w:val="00D02D5A"/>
    <w:rsid w:val="00D02E17"/>
    <w:rsid w:val="00D02F1A"/>
    <w:rsid w:val="00D0317B"/>
    <w:rsid w:val="00D0318A"/>
    <w:rsid w:val="00D0319D"/>
    <w:rsid w:val="00D03322"/>
    <w:rsid w:val="00D03390"/>
    <w:rsid w:val="00D034C4"/>
    <w:rsid w:val="00D04394"/>
    <w:rsid w:val="00D0482E"/>
    <w:rsid w:val="00D04FC8"/>
    <w:rsid w:val="00D051E2"/>
    <w:rsid w:val="00D05393"/>
    <w:rsid w:val="00D054C9"/>
    <w:rsid w:val="00D05793"/>
    <w:rsid w:val="00D05FD4"/>
    <w:rsid w:val="00D06088"/>
    <w:rsid w:val="00D060FD"/>
    <w:rsid w:val="00D064B0"/>
    <w:rsid w:val="00D0669F"/>
    <w:rsid w:val="00D0675C"/>
    <w:rsid w:val="00D06800"/>
    <w:rsid w:val="00D069BD"/>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99"/>
    <w:rsid w:val="00D105EB"/>
    <w:rsid w:val="00D10721"/>
    <w:rsid w:val="00D10A49"/>
    <w:rsid w:val="00D10A83"/>
    <w:rsid w:val="00D10F48"/>
    <w:rsid w:val="00D1114D"/>
    <w:rsid w:val="00D1137C"/>
    <w:rsid w:val="00D113F6"/>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ABB"/>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467"/>
    <w:rsid w:val="00D169B3"/>
    <w:rsid w:val="00D16BA8"/>
    <w:rsid w:val="00D16FBB"/>
    <w:rsid w:val="00D17072"/>
    <w:rsid w:val="00D1746F"/>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90D"/>
    <w:rsid w:val="00D23A34"/>
    <w:rsid w:val="00D23AB2"/>
    <w:rsid w:val="00D23AE0"/>
    <w:rsid w:val="00D23B89"/>
    <w:rsid w:val="00D23CE2"/>
    <w:rsid w:val="00D23DDA"/>
    <w:rsid w:val="00D23E57"/>
    <w:rsid w:val="00D23EAA"/>
    <w:rsid w:val="00D24A77"/>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286"/>
    <w:rsid w:val="00D279E4"/>
    <w:rsid w:val="00D27BB6"/>
    <w:rsid w:val="00D27DD4"/>
    <w:rsid w:val="00D27F01"/>
    <w:rsid w:val="00D300EF"/>
    <w:rsid w:val="00D301AE"/>
    <w:rsid w:val="00D3064A"/>
    <w:rsid w:val="00D30C46"/>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51"/>
    <w:rsid w:val="00D32B6E"/>
    <w:rsid w:val="00D33313"/>
    <w:rsid w:val="00D33410"/>
    <w:rsid w:val="00D33688"/>
    <w:rsid w:val="00D33929"/>
    <w:rsid w:val="00D33AB3"/>
    <w:rsid w:val="00D33AFC"/>
    <w:rsid w:val="00D3410B"/>
    <w:rsid w:val="00D344C9"/>
    <w:rsid w:val="00D34C49"/>
    <w:rsid w:val="00D34C53"/>
    <w:rsid w:val="00D34DFF"/>
    <w:rsid w:val="00D35089"/>
    <w:rsid w:val="00D350C0"/>
    <w:rsid w:val="00D35102"/>
    <w:rsid w:val="00D35139"/>
    <w:rsid w:val="00D3514E"/>
    <w:rsid w:val="00D352C3"/>
    <w:rsid w:val="00D353FF"/>
    <w:rsid w:val="00D358F9"/>
    <w:rsid w:val="00D35C45"/>
    <w:rsid w:val="00D3609F"/>
    <w:rsid w:val="00D3610A"/>
    <w:rsid w:val="00D361C5"/>
    <w:rsid w:val="00D36405"/>
    <w:rsid w:val="00D3646C"/>
    <w:rsid w:val="00D3668C"/>
    <w:rsid w:val="00D369EA"/>
    <w:rsid w:val="00D36AF8"/>
    <w:rsid w:val="00D36BD8"/>
    <w:rsid w:val="00D36C8E"/>
    <w:rsid w:val="00D36CBE"/>
    <w:rsid w:val="00D37854"/>
    <w:rsid w:val="00D37994"/>
    <w:rsid w:val="00D37B95"/>
    <w:rsid w:val="00D37C2D"/>
    <w:rsid w:val="00D40409"/>
    <w:rsid w:val="00D404CE"/>
    <w:rsid w:val="00D4053F"/>
    <w:rsid w:val="00D40552"/>
    <w:rsid w:val="00D406D1"/>
    <w:rsid w:val="00D40901"/>
    <w:rsid w:val="00D40E25"/>
    <w:rsid w:val="00D40E73"/>
    <w:rsid w:val="00D40E78"/>
    <w:rsid w:val="00D41009"/>
    <w:rsid w:val="00D411AB"/>
    <w:rsid w:val="00D4132B"/>
    <w:rsid w:val="00D41492"/>
    <w:rsid w:val="00D41901"/>
    <w:rsid w:val="00D41AC9"/>
    <w:rsid w:val="00D41CD0"/>
    <w:rsid w:val="00D421D9"/>
    <w:rsid w:val="00D422E4"/>
    <w:rsid w:val="00D42772"/>
    <w:rsid w:val="00D42805"/>
    <w:rsid w:val="00D42946"/>
    <w:rsid w:val="00D429DA"/>
    <w:rsid w:val="00D42B71"/>
    <w:rsid w:val="00D42D94"/>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C69"/>
    <w:rsid w:val="00D464BA"/>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8B6"/>
    <w:rsid w:val="00D479EA"/>
    <w:rsid w:val="00D47B6A"/>
    <w:rsid w:val="00D501E4"/>
    <w:rsid w:val="00D50424"/>
    <w:rsid w:val="00D5044A"/>
    <w:rsid w:val="00D506A6"/>
    <w:rsid w:val="00D50AF0"/>
    <w:rsid w:val="00D50F95"/>
    <w:rsid w:val="00D5102A"/>
    <w:rsid w:val="00D510C7"/>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A2C"/>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A15"/>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518"/>
    <w:rsid w:val="00D647F9"/>
    <w:rsid w:val="00D6485C"/>
    <w:rsid w:val="00D6495B"/>
    <w:rsid w:val="00D64CB8"/>
    <w:rsid w:val="00D65404"/>
    <w:rsid w:val="00D65550"/>
    <w:rsid w:val="00D6575A"/>
    <w:rsid w:val="00D65837"/>
    <w:rsid w:val="00D658B2"/>
    <w:rsid w:val="00D65A2F"/>
    <w:rsid w:val="00D65A76"/>
    <w:rsid w:val="00D65AAD"/>
    <w:rsid w:val="00D66022"/>
    <w:rsid w:val="00D66065"/>
    <w:rsid w:val="00D662E2"/>
    <w:rsid w:val="00D66DAA"/>
    <w:rsid w:val="00D66DF5"/>
    <w:rsid w:val="00D6705F"/>
    <w:rsid w:val="00D67B67"/>
    <w:rsid w:val="00D67DF6"/>
    <w:rsid w:val="00D67ECB"/>
    <w:rsid w:val="00D700AB"/>
    <w:rsid w:val="00D7010A"/>
    <w:rsid w:val="00D70197"/>
    <w:rsid w:val="00D703E9"/>
    <w:rsid w:val="00D7040B"/>
    <w:rsid w:val="00D70629"/>
    <w:rsid w:val="00D7076F"/>
    <w:rsid w:val="00D7090F"/>
    <w:rsid w:val="00D70E83"/>
    <w:rsid w:val="00D70F5E"/>
    <w:rsid w:val="00D70F87"/>
    <w:rsid w:val="00D7123A"/>
    <w:rsid w:val="00D71554"/>
    <w:rsid w:val="00D7170B"/>
    <w:rsid w:val="00D719F9"/>
    <w:rsid w:val="00D71A7F"/>
    <w:rsid w:val="00D71BC6"/>
    <w:rsid w:val="00D722B3"/>
    <w:rsid w:val="00D723E8"/>
    <w:rsid w:val="00D7269D"/>
    <w:rsid w:val="00D72B6D"/>
    <w:rsid w:val="00D72C73"/>
    <w:rsid w:val="00D72E80"/>
    <w:rsid w:val="00D73019"/>
    <w:rsid w:val="00D73347"/>
    <w:rsid w:val="00D73682"/>
    <w:rsid w:val="00D73A3C"/>
    <w:rsid w:val="00D73A6B"/>
    <w:rsid w:val="00D73B31"/>
    <w:rsid w:val="00D73B8A"/>
    <w:rsid w:val="00D73C60"/>
    <w:rsid w:val="00D73DAD"/>
    <w:rsid w:val="00D73E0D"/>
    <w:rsid w:val="00D7440E"/>
    <w:rsid w:val="00D74461"/>
    <w:rsid w:val="00D7464B"/>
    <w:rsid w:val="00D7480B"/>
    <w:rsid w:val="00D748B6"/>
    <w:rsid w:val="00D74AF7"/>
    <w:rsid w:val="00D74B46"/>
    <w:rsid w:val="00D74EA0"/>
    <w:rsid w:val="00D74F5B"/>
    <w:rsid w:val="00D7505F"/>
    <w:rsid w:val="00D7568F"/>
    <w:rsid w:val="00D75843"/>
    <w:rsid w:val="00D758A0"/>
    <w:rsid w:val="00D758A1"/>
    <w:rsid w:val="00D7591A"/>
    <w:rsid w:val="00D75CD8"/>
    <w:rsid w:val="00D75CEC"/>
    <w:rsid w:val="00D75D87"/>
    <w:rsid w:val="00D75DE8"/>
    <w:rsid w:val="00D75E85"/>
    <w:rsid w:val="00D76025"/>
    <w:rsid w:val="00D761CB"/>
    <w:rsid w:val="00D763AC"/>
    <w:rsid w:val="00D767EE"/>
    <w:rsid w:val="00D76878"/>
    <w:rsid w:val="00D76933"/>
    <w:rsid w:val="00D76A4B"/>
    <w:rsid w:val="00D76AF1"/>
    <w:rsid w:val="00D76BF0"/>
    <w:rsid w:val="00D76DDA"/>
    <w:rsid w:val="00D76DEE"/>
    <w:rsid w:val="00D76E83"/>
    <w:rsid w:val="00D771C9"/>
    <w:rsid w:val="00D7747A"/>
    <w:rsid w:val="00D77585"/>
    <w:rsid w:val="00D7772B"/>
    <w:rsid w:val="00D77B0A"/>
    <w:rsid w:val="00D77B6A"/>
    <w:rsid w:val="00D77BF1"/>
    <w:rsid w:val="00D77C8D"/>
    <w:rsid w:val="00D77E25"/>
    <w:rsid w:val="00D800A1"/>
    <w:rsid w:val="00D8036A"/>
    <w:rsid w:val="00D806C9"/>
    <w:rsid w:val="00D80A2E"/>
    <w:rsid w:val="00D80AB8"/>
    <w:rsid w:val="00D80C93"/>
    <w:rsid w:val="00D80CCB"/>
    <w:rsid w:val="00D80D82"/>
    <w:rsid w:val="00D80E9B"/>
    <w:rsid w:val="00D80F48"/>
    <w:rsid w:val="00D812E6"/>
    <w:rsid w:val="00D81307"/>
    <w:rsid w:val="00D813E0"/>
    <w:rsid w:val="00D817FD"/>
    <w:rsid w:val="00D81AE3"/>
    <w:rsid w:val="00D81B3E"/>
    <w:rsid w:val="00D81E49"/>
    <w:rsid w:val="00D81E9C"/>
    <w:rsid w:val="00D81F99"/>
    <w:rsid w:val="00D820F3"/>
    <w:rsid w:val="00D829AC"/>
    <w:rsid w:val="00D82B07"/>
    <w:rsid w:val="00D82C31"/>
    <w:rsid w:val="00D82DA2"/>
    <w:rsid w:val="00D82E00"/>
    <w:rsid w:val="00D83048"/>
    <w:rsid w:val="00D83401"/>
    <w:rsid w:val="00D835F4"/>
    <w:rsid w:val="00D838AE"/>
    <w:rsid w:val="00D83E4D"/>
    <w:rsid w:val="00D84098"/>
    <w:rsid w:val="00D84268"/>
    <w:rsid w:val="00D84352"/>
    <w:rsid w:val="00D84438"/>
    <w:rsid w:val="00D8446B"/>
    <w:rsid w:val="00D846C5"/>
    <w:rsid w:val="00D84A26"/>
    <w:rsid w:val="00D84BC9"/>
    <w:rsid w:val="00D84EDC"/>
    <w:rsid w:val="00D84EF3"/>
    <w:rsid w:val="00D8519C"/>
    <w:rsid w:val="00D85292"/>
    <w:rsid w:val="00D85758"/>
    <w:rsid w:val="00D85C25"/>
    <w:rsid w:val="00D85E10"/>
    <w:rsid w:val="00D85E69"/>
    <w:rsid w:val="00D85FE3"/>
    <w:rsid w:val="00D86635"/>
    <w:rsid w:val="00D8669F"/>
    <w:rsid w:val="00D86B37"/>
    <w:rsid w:val="00D86B57"/>
    <w:rsid w:val="00D86C05"/>
    <w:rsid w:val="00D86C73"/>
    <w:rsid w:val="00D86CBB"/>
    <w:rsid w:val="00D86ED1"/>
    <w:rsid w:val="00D870A2"/>
    <w:rsid w:val="00D87154"/>
    <w:rsid w:val="00D87304"/>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A7"/>
    <w:rsid w:val="00D92DB9"/>
    <w:rsid w:val="00D92FD3"/>
    <w:rsid w:val="00D93112"/>
    <w:rsid w:val="00D931CD"/>
    <w:rsid w:val="00D931F2"/>
    <w:rsid w:val="00D9355A"/>
    <w:rsid w:val="00D948A0"/>
    <w:rsid w:val="00D94BB0"/>
    <w:rsid w:val="00D94BEF"/>
    <w:rsid w:val="00D94D5D"/>
    <w:rsid w:val="00D94FF3"/>
    <w:rsid w:val="00D95032"/>
    <w:rsid w:val="00D950FD"/>
    <w:rsid w:val="00D957C0"/>
    <w:rsid w:val="00D95936"/>
    <w:rsid w:val="00D95BF0"/>
    <w:rsid w:val="00D95BFF"/>
    <w:rsid w:val="00D96193"/>
    <w:rsid w:val="00D966BA"/>
    <w:rsid w:val="00D9680A"/>
    <w:rsid w:val="00D96821"/>
    <w:rsid w:val="00D96A4F"/>
    <w:rsid w:val="00D96D84"/>
    <w:rsid w:val="00D96DD2"/>
    <w:rsid w:val="00D97552"/>
    <w:rsid w:val="00D9792C"/>
    <w:rsid w:val="00D97BBB"/>
    <w:rsid w:val="00D97DC1"/>
    <w:rsid w:val="00D97E86"/>
    <w:rsid w:val="00DA0085"/>
    <w:rsid w:val="00DA06EF"/>
    <w:rsid w:val="00DA072D"/>
    <w:rsid w:val="00DA0839"/>
    <w:rsid w:val="00DA0968"/>
    <w:rsid w:val="00DA0C77"/>
    <w:rsid w:val="00DA0FC0"/>
    <w:rsid w:val="00DA10CE"/>
    <w:rsid w:val="00DA12DD"/>
    <w:rsid w:val="00DA17C7"/>
    <w:rsid w:val="00DA1C4C"/>
    <w:rsid w:val="00DA1D80"/>
    <w:rsid w:val="00DA1D9D"/>
    <w:rsid w:val="00DA1F1B"/>
    <w:rsid w:val="00DA2046"/>
    <w:rsid w:val="00DA225C"/>
    <w:rsid w:val="00DA22E5"/>
    <w:rsid w:val="00DA22F3"/>
    <w:rsid w:val="00DA23D2"/>
    <w:rsid w:val="00DA247E"/>
    <w:rsid w:val="00DA2774"/>
    <w:rsid w:val="00DA29C4"/>
    <w:rsid w:val="00DA2CD7"/>
    <w:rsid w:val="00DA2D90"/>
    <w:rsid w:val="00DA2E1E"/>
    <w:rsid w:val="00DA2E9D"/>
    <w:rsid w:val="00DA3041"/>
    <w:rsid w:val="00DA30D8"/>
    <w:rsid w:val="00DA3379"/>
    <w:rsid w:val="00DA35B4"/>
    <w:rsid w:val="00DA3B43"/>
    <w:rsid w:val="00DA3BE7"/>
    <w:rsid w:val="00DA3F00"/>
    <w:rsid w:val="00DA3FF5"/>
    <w:rsid w:val="00DA40A2"/>
    <w:rsid w:val="00DA40C4"/>
    <w:rsid w:val="00DA4138"/>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061"/>
    <w:rsid w:val="00DA6173"/>
    <w:rsid w:val="00DA6276"/>
    <w:rsid w:val="00DA6568"/>
    <w:rsid w:val="00DA6DF7"/>
    <w:rsid w:val="00DA6EB5"/>
    <w:rsid w:val="00DA6F70"/>
    <w:rsid w:val="00DA714A"/>
    <w:rsid w:val="00DA71AF"/>
    <w:rsid w:val="00DA727D"/>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5B2"/>
    <w:rsid w:val="00DB17DA"/>
    <w:rsid w:val="00DB1A50"/>
    <w:rsid w:val="00DB1D38"/>
    <w:rsid w:val="00DB1F98"/>
    <w:rsid w:val="00DB22F7"/>
    <w:rsid w:val="00DB232C"/>
    <w:rsid w:val="00DB24CB"/>
    <w:rsid w:val="00DB2551"/>
    <w:rsid w:val="00DB2676"/>
    <w:rsid w:val="00DB2D02"/>
    <w:rsid w:val="00DB2D65"/>
    <w:rsid w:val="00DB2F35"/>
    <w:rsid w:val="00DB32E5"/>
    <w:rsid w:val="00DB34C7"/>
    <w:rsid w:val="00DB35C7"/>
    <w:rsid w:val="00DB39DE"/>
    <w:rsid w:val="00DB3A6B"/>
    <w:rsid w:val="00DB3AD2"/>
    <w:rsid w:val="00DB3ADF"/>
    <w:rsid w:val="00DB3D52"/>
    <w:rsid w:val="00DB3DA8"/>
    <w:rsid w:val="00DB3FBA"/>
    <w:rsid w:val="00DB40AD"/>
    <w:rsid w:val="00DB4164"/>
    <w:rsid w:val="00DB42C3"/>
    <w:rsid w:val="00DB42C9"/>
    <w:rsid w:val="00DB431E"/>
    <w:rsid w:val="00DB4322"/>
    <w:rsid w:val="00DB4448"/>
    <w:rsid w:val="00DB4560"/>
    <w:rsid w:val="00DB477C"/>
    <w:rsid w:val="00DB4BC7"/>
    <w:rsid w:val="00DB4D30"/>
    <w:rsid w:val="00DB4ED0"/>
    <w:rsid w:val="00DB4F9D"/>
    <w:rsid w:val="00DB51D0"/>
    <w:rsid w:val="00DB5545"/>
    <w:rsid w:val="00DB5570"/>
    <w:rsid w:val="00DB5612"/>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29EA"/>
    <w:rsid w:val="00DC37C8"/>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DB0"/>
    <w:rsid w:val="00DC7EE1"/>
    <w:rsid w:val="00DD0060"/>
    <w:rsid w:val="00DD02C4"/>
    <w:rsid w:val="00DD03F2"/>
    <w:rsid w:val="00DD07F9"/>
    <w:rsid w:val="00DD0913"/>
    <w:rsid w:val="00DD0926"/>
    <w:rsid w:val="00DD0BE8"/>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9F5"/>
    <w:rsid w:val="00DD3BF5"/>
    <w:rsid w:val="00DD3CF2"/>
    <w:rsid w:val="00DD443F"/>
    <w:rsid w:val="00DD49D3"/>
    <w:rsid w:val="00DD4ABF"/>
    <w:rsid w:val="00DD4C55"/>
    <w:rsid w:val="00DD4F62"/>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333"/>
    <w:rsid w:val="00DE03D8"/>
    <w:rsid w:val="00DE0455"/>
    <w:rsid w:val="00DE04C9"/>
    <w:rsid w:val="00DE0558"/>
    <w:rsid w:val="00DE06BE"/>
    <w:rsid w:val="00DE088E"/>
    <w:rsid w:val="00DE0F16"/>
    <w:rsid w:val="00DE0FA1"/>
    <w:rsid w:val="00DE10E0"/>
    <w:rsid w:val="00DE153F"/>
    <w:rsid w:val="00DE15D3"/>
    <w:rsid w:val="00DE17EF"/>
    <w:rsid w:val="00DE18E5"/>
    <w:rsid w:val="00DE1B7B"/>
    <w:rsid w:val="00DE2065"/>
    <w:rsid w:val="00DE21CF"/>
    <w:rsid w:val="00DE2646"/>
    <w:rsid w:val="00DE279F"/>
    <w:rsid w:val="00DE27F7"/>
    <w:rsid w:val="00DE2962"/>
    <w:rsid w:val="00DE29D3"/>
    <w:rsid w:val="00DE2B58"/>
    <w:rsid w:val="00DE2D49"/>
    <w:rsid w:val="00DE2D4B"/>
    <w:rsid w:val="00DE2DCC"/>
    <w:rsid w:val="00DE2EA6"/>
    <w:rsid w:val="00DE3083"/>
    <w:rsid w:val="00DE347B"/>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5CCC"/>
    <w:rsid w:val="00DE5E0E"/>
    <w:rsid w:val="00DE6079"/>
    <w:rsid w:val="00DE61AA"/>
    <w:rsid w:val="00DE62AA"/>
    <w:rsid w:val="00DE672B"/>
    <w:rsid w:val="00DE6884"/>
    <w:rsid w:val="00DE6ABC"/>
    <w:rsid w:val="00DE6F2F"/>
    <w:rsid w:val="00DE6F7C"/>
    <w:rsid w:val="00DE7012"/>
    <w:rsid w:val="00DE7028"/>
    <w:rsid w:val="00DE7294"/>
    <w:rsid w:val="00DE744B"/>
    <w:rsid w:val="00DE79F6"/>
    <w:rsid w:val="00DE7A94"/>
    <w:rsid w:val="00DE7C3C"/>
    <w:rsid w:val="00DE7D03"/>
    <w:rsid w:val="00DF02EC"/>
    <w:rsid w:val="00DF050C"/>
    <w:rsid w:val="00DF0BB6"/>
    <w:rsid w:val="00DF0C1E"/>
    <w:rsid w:val="00DF0C88"/>
    <w:rsid w:val="00DF0D33"/>
    <w:rsid w:val="00DF0E63"/>
    <w:rsid w:val="00DF1300"/>
    <w:rsid w:val="00DF142B"/>
    <w:rsid w:val="00DF1640"/>
    <w:rsid w:val="00DF1756"/>
    <w:rsid w:val="00DF18A3"/>
    <w:rsid w:val="00DF18FD"/>
    <w:rsid w:val="00DF19F6"/>
    <w:rsid w:val="00DF1ADA"/>
    <w:rsid w:val="00DF1B68"/>
    <w:rsid w:val="00DF1DE2"/>
    <w:rsid w:val="00DF1F47"/>
    <w:rsid w:val="00DF1FD6"/>
    <w:rsid w:val="00DF2148"/>
    <w:rsid w:val="00DF2407"/>
    <w:rsid w:val="00DF25B0"/>
    <w:rsid w:val="00DF2DDB"/>
    <w:rsid w:val="00DF2E6D"/>
    <w:rsid w:val="00DF3195"/>
    <w:rsid w:val="00DF32AF"/>
    <w:rsid w:val="00DF3307"/>
    <w:rsid w:val="00DF336D"/>
    <w:rsid w:val="00DF3406"/>
    <w:rsid w:val="00DF3440"/>
    <w:rsid w:val="00DF388B"/>
    <w:rsid w:val="00DF3997"/>
    <w:rsid w:val="00DF3A17"/>
    <w:rsid w:val="00DF3A6C"/>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C45"/>
    <w:rsid w:val="00DF5C5A"/>
    <w:rsid w:val="00DF5CF2"/>
    <w:rsid w:val="00DF5F43"/>
    <w:rsid w:val="00DF6014"/>
    <w:rsid w:val="00DF623A"/>
    <w:rsid w:val="00DF65B5"/>
    <w:rsid w:val="00DF6824"/>
    <w:rsid w:val="00DF69B7"/>
    <w:rsid w:val="00DF6B3C"/>
    <w:rsid w:val="00DF6B85"/>
    <w:rsid w:val="00DF6BEC"/>
    <w:rsid w:val="00DF71F7"/>
    <w:rsid w:val="00DF7226"/>
    <w:rsid w:val="00DF7436"/>
    <w:rsid w:val="00DF7595"/>
    <w:rsid w:val="00DF7863"/>
    <w:rsid w:val="00DF7BD5"/>
    <w:rsid w:val="00DF7D00"/>
    <w:rsid w:val="00DF7E75"/>
    <w:rsid w:val="00E00138"/>
    <w:rsid w:val="00E0026A"/>
    <w:rsid w:val="00E003D5"/>
    <w:rsid w:val="00E004D1"/>
    <w:rsid w:val="00E00885"/>
    <w:rsid w:val="00E00997"/>
    <w:rsid w:val="00E00A07"/>
    <w:rsid w:val="00E00A93"/>
    <w:rsid w:val="00E00EFF"/>
    <w:rsid w:val="00E00F7F"/>
    <w:rsid w:val="00E01175"/>
    <w:rsid w:val="00E01369"/>
    <w:rsid w:val="00E013F2"/>
    <w:rsid w:val="00E0140C"/>
    <w:rsid w:val="00E014BF"/>
    <w:rsid w:val="00E01509"/>
    <w:rsid w:val="00E01572"/>
    <w:rsid w:val="00E019EA"/>
    <w:rsid w:val="00E01A53"/>
    <w:rsid w:val="00E01A90"/>
    <w:rsid w:val="00E01B57"/>
    <w:rsid w:val="00E01FCB"/>
    <w:rsid w:val="00E021A3"/>
    <w:rsid w:val="00E02263"/>
    <w:rsid w:val="00E023A2"/>
    <w:rsid w:val="00E027CF"/>
    <w:rsid w:val="00E027E6"/>
    <w:rsid w:val="00E0287E"/>
    <w:rsid w:val="00E028E6"/>
    <w:rsid w:val="00E02C20"/>
    <w:rsid w:val="00E02DF8"/>
    <w:rsid w:val="00E032C1"/>
    <w:rsid w:val="00E034CF"/>
    <w:rsid w:val="00E03506"/>
    <w:rsid w:val="00E037A8"/>
    <w:rsid w:val="00E03806"/>
    <w:rsid w:val="00E039C0"/>
    <w:rsid w:val="00E03A93"/>
    <w:rsid w:val="00E03C78"/>
    <w:rsid w:val="00E03DCC"/>
    <w:rsid w:val="00E041B7"/>
    <w:rsid w:val="00E046C1"/>
    <w:rsid w:val="00E049EC"/>
    <w:rsid w:val="00E04E08"/>
    <w:rsid w:val="00E04E92"/>
    <w:rsid w:val="00E04ED9"/>
    <w:rsid w:val="00E04EE6"/>
    <w:rsid w:val="00E04FDD"/>
    <w:rsid w:val="00E05506"/>
    <w:rsid w:val="00E055E6"/>
    <w:rsid w:val="00E057AB"/>
    <w:rsid w:val="00E05A43"/>
    <w:rsid w:val="00E05B03"/>
    <w:rsid w:val="00E05C65"/>
    <w:rsid w:val="00E064F9"/>
    <w:rsid w:val="00E0683A"/>
    <w:rsid w:val="00E06AF4"/>
    <w:rsid w:val="00E06BA7"/>
    <w:rsid w:val="00E06BB8"/>
    <w:rsid w:val="00E06E12"/>
    <w:rsid w:val="00E07391"/>
    <w:rsid w:val="00E07481"/>
    <w:rsid w:val="00E07623"/>
    <w:rsid w:val="00E07686"/>
    <w:rsid w:val="00E07856"/>
    <w:rsid w:val="00E079A8"/>
    <w:rsid w:val="00E07AA5"/>
    <w:rsid w:val="00E07E45"/>
    <w:rsid w:val="00E1007C"/>
    <w:rsid w:val="00E1020A"/>
    <w:rsid w:val="00E102BD"/>
    <w:rsid w:val="00E102F2"/>
    <w:rsid w:val="00E1039D"/>
    <w:rsid w:val="00E103F8"/>
    <w:rsid w:val="00E104DE"/>
    <w:rsid w:val="00E1074E"/>
    <w:rsid w:val="00E10D4A"/>
    <w:rsid w:val="00E10E45"/>
    <w:rsid w:val="00E10F62"/>
    <w:rsid w:val="00E10F9E"/>
    <w:rsid w:val="00E11089"/>
    <w:rsid w:val="00E1125B"/>
    <w:rsid w:val="00E1150B"/>
    <w:rsid w:val="00E117A0"/>
    <w:rsid w:val="00E118A5"/>
    <w:rsid w:val="00E11C75"/>
    <w:rsid w:val="00E11D37"/>
    <w:rsid w:val="00E11EB5"/>
    <w:rsid w:val="00E11EB8"/>
    <w:rsid w:val="00E11FA5"/>
    <w:rsid w:val="00E12033"/>
    <w:rsid w:val="00E12280"/>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8F"/>
    <w:rsid w:val="00E154A1"/>
    <w:rsid w:val="00E15D19"/>
    <w:rsid w:val="00E15D98"/>
    <w:rsid w:val="00E15E44"/>
    <w:rsid w:val="00E15EA9"/>
    <w:rsid w:val="00E16255"/>
    <w:rsid w:val="00E1626E"/>
    <w:rsid w:val="00E163CB"/>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346"/>
    <w:rsid w:val="00E21431"/>
    <w:rsid w:val="00E21479"/>
    <w:rsid w:val="00E214FB"/>
    <w:rsid w:val="00E21569"/>
    <w:rsid w:val="00E216A5"/>
    <w:rsid w:val="00E21733"/>
    <w:rsid w:val="00E21930"/>
    <w:rsid w:val="00E21CC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8B5"/>
    <w:rsid w:val="00E24955"/>
    <w:rsid w:val="00E24B86"/>
    <w:rsid w:val="00E250DB"/>
    <w:rsid w:val="00E25ED0"/>
    <w:rsid w:val="00E25F49"/>
    <w:rsid w:val="00E2614A"/>
    <w:rsid w:val="00E2617B"/>
    <w:rsid w:val="00E261C8"/>
    <w:rsid w:val="00E26281"/>
    <w:rsid w:val="00E26323"/>
    <w:rsid w:val="00E2690E"/>
    <w:rsid w:val="00E26A6F"/>
    <w:rsid w:val="00E26F48"/>
    <w:rsid w:val="00E2701D"/>
    <w:rsid w:val="00E2721C"/>
    <w:rsid w:val="00E2726A"/>
    <w:rsid w:val="00E272FE"/>
    <w:rsid w:val="00E27830"/>
    <w:rsid w:val="00E278B8"/>
    <w:rsid w:val="00E27CB8"/>
    <w:rsid w:val="00E301E2"/>
    <w:rsid w:val="00E3020D"/>
    <w:rsid w:val="00E30309"/>
    <w:rsid w:val="00E30517"/>
    <w:rsid w:val="00E3070A"/>
    <w:rsid w:val="00E30A72"/>
    <w:rsid w:val="00E30B5C"/>
    <w:rsid w:val="00E30BDE"/>
    <w:rsid w:val="00E30C5F"/>
    <w:rsid w:val="00E30F7F"/>
    <w:rsid w:val="00E31371"/>
    <w:rsid w:val="00E31506"/>
    <w:rsid w:val="00E3167A"/>
    <w:rsid w:val="00E317EC"/>
    <w:rsid w:val="00E31C6C"/>
    <w:rsid w:val="00E31DCF"/>
    <w:rsid w:val="00E31E19"/>
    <w:rsid w:val="00E3231C"/>
    <w:rsid w:val="00E32556"/>
    <w:rsid w:val="00E32705"/>
    <w:rsid w:val="00E3277B"/>
    <w:rsid w:val="00E327EE"/>
    <w:rsid w:val="00E32CF4"/>
    <w:rsid w:val="00E32E0E"/>
    <w:rsid w:val="00E33032"/>
    <w:rsid w:val="00E33052"/>
    <w:rsid w:val="00E330E9"/>
    <w:rsid w:val="00E3310B"/>
    <w:rsid w:val="00E3325A"/>
    <w:rsid w:val="00E332FC"/>
    <w:rsid w:val="00E33802"/>
    <w:rsid w:val="00E33814"/>
    <w:rsid w:val="00E339C6"/>
    <w:rsid w:val="00E33A45"/>
    <w:rsid w:val="00E33BB9"/>
    <w:rsid w:val="00E33E4D"/>
    <w:rsid w:val="00E34253"/>
    <w:rsid w:val="00E3436F"/>
    <w:rsid w:val="00E34472"/>
    <w:rsid w:val="00E3457A"/>
    <w:rsid w:val="00E348A3"/>
    <w:rsid w:val="00E3493B"/>
    <w:rsid w:val="00E34F08"/>
    <w:rsid w:val="00E35113"/>
    <w:rsid w:val="00E355D2"/>
    <w:rsid w:val="00E35A1F"/>
    <w:rsid w:val="00E35DFD"/>
    <w:rsid w:val="00E35F47"/>
    <w:rsid w:val="00E362BC"/>
    <w:rsid w:val="00E3645D"/>
    <w:rsid w:val="00E368EF"/>
    <w:rsid w:val="00E36977"/>
    <w:rsid w:val="00E36D0F"/>
    <w:rsid w:val="00E36E49"/>
    <w:rsid w:val="00E37505"/>
    <w:rsid w:val="00E375F4"/>
    <w:rsid w:val="00E377BF"/>
    <w:rsid w:val="00E37C25"/>
    <w:rsid w:val="00E40362"/>
    <w:rsid w:val="00E40CEB"/>
    <w:rsid w:val="00E40DAE"/>
    <w:rsid w:val="00E40ED9"/>
    <w:rsid w:val="00E4163A"/>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5F3"/>
    <w:rsid w:val="00E45785"/>
    <w:rsid w:val="00E45902"/>
    <w:rsid w:val="00E45A8F"/>
    <w:rsid w:val="00E45A9D"/>
    <w:rsid w:val="00E45BF8"/>
    <w:rsid w:val="00E45F11"/>
    <w:rsid w:val="00E460A1"/>
    <w:rsid w:val="00E46149"/>
    <w:rsid w:val="00E46809"/>
    <w:rsid w:val="00E46814"/>
    <w:rsid w:val="00E46833"/>
    <w:rsid w:val="00E4683C"/>
    <w:rsid w:val="00E4697D"/>
    <w:rsid w:val="00E46CC9"/>
    <w:rsid w:val="00E46E01"/>
    <w:rsid w:val="00E47027"/>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B4A"/>
    <w:rsid w:val="00E51C94"/>
    <w:rsid w:val="00E51DA3"/>
    <w:rsid w:val="00E51E23"/>
    <w:rsid w:val="00E5210E"/>
    <w:rsid w:val="00E52122"/>
    <w:rsid w:val="00E52327"/>
    <w:rsid w:val="00E5238D"/>
    <w:rsid w:val="00E52654"/>
    <w:rsid w:val="00E52A81"/>
    <w:rsid w:val="00E52CCE"/>
    <w:rsid w:val="00E52F76"/>
    <w:rsid w:val="00E5315C"/>
    <w:rsid w:val="00E53184"/>
    <w:rsid w:val="00E53274"/>
    <w:rsid w:val="00E5342E"/>
    <w:rsid w:val="00E536FC"/>
    <w:rsid w:val="00E538E0"/>
    <w:rsid w:val="00E53C64"/>
    <w:rsid w:val="00E53D19"/>
    <w:rsid w:val="00E540E9"/>
    <w:rsid w:val="00E549F7"/>
    <w:rsid w:val="00E54A79"/>
    <w:rsid w:val="00E54D33"/>
    <w:rsid w:val="00E55174"/>
    <w:rsid w:val="00E554F9"/>
    <w:rsid w:val="00E5551E"/>
    <w:rsid w:val="00E55E21"/>
    <w:rsid w:val="00E560FC"/>
    <w:rsid w:val="00E562E3"/>
    <w:rsid w:val="00E565B0"/>
    <w:rsid w:val="00E56CFB"/>
    <w:rsid w:val="00E56E8E"/>
    <w:rsid w:val="00E56EA1"/>
    <w:rsid w:val="00E570CE"/>
    <w:rsid w:val="00E5711F"/>
    <w:rsid w:val="00E57482"/>
    <w:rsid w:val="00E57594"/>
    <w:rsid w:val="00E5762B"/>
    <w:rsid w:val="00E5765B"/>
    <w:rsid w:val="00E57895"/>
    <w:rsid w:val="00E578A1"/>
    <w:rsid w:val="00E57A31"/>
    <w:rsid w:val="00E57A78"/>
    <w:rsid w:val="00E57C9E"/>
    <w:rsid w:val="00E57CAA"/>
    <w:rsid w:val="00E57D5A"/>
    <w:rsid w:val="00E6000E"/>
    <w:rsid w:val="00E602C9"/>
    <w:rsid w:val="00E608B7"/>
    <w:rsid w:val="00E60C81"/>
    <w:rsid w:val="00E60D01"/>
    <w:rsid w:val="00E60F80"/>
    <w:rsid w:val="00E61004"/>
    <w:rsid w:val="00E61068"/>
    <w:rsid w:val="00E610CB"/>
    <w:rsid w:val="00E61163"/>
    <w:rsid w:val="00E61223"/>
    <w:rsid w:val="00E619AD"/>
    <w:rsid w:val="00E61DAC"/>
    <w:rsid w:val="00E6239A"/>
    <w:rsid w:val="00E624DA"/>
    <w:rsid w:val="00E62856"/>
    <w:rsid w:val="00E629F9"/>
    <w:rsid w:val="00E62AF2"/>
    <w:rsid w:val="00E62D18"/>
    <w:rsid w:val="00E62FE2"/>
    <w:rsid w:val="00E630F7"/>
    <w:rsid w:val="00E63563"/>
    <w:rsid w:val="00E63A6B"/>
    <w:rsid w:val="00E63E74"/>
    <w:rsid w:val="00E64054"/>
    <w:rsid w:val="00E6412A"/>
    <w:rsid w:val="00E64286"/>
    <w:rsid w:val="00E64763"/>
    <w:rsid w:val="00E647A4"/>
    <w:rsid w:val="00E64D0C"/>
    <w:rsid w:val="00E64E85"/>
    <w:rsid w:val="00E65544"/>
    <w:rsid w:val="00E657A1"/>
    <w:rsid w:val="00E65930"/>
    <w:rsid w:val="00E65B8E"/>
    <w:rsid w:val="00E65BF7"/>
    <w:rsid w:val="00E65CE9"/>
    <w:rsid w:val="00E65E6B"/>
    <w:rsid w:val="00E65EFD"/>
    <w:rsid w:val="00E66108"/>
    <w:rsid w:val="00E66262"/>
    <w:rsid w:val="00E6640D"/>
    <w:rsid w:val="00E6682F"/>
    <w:rsid w:val="00E668E7"/>
    <w:rsid w:val="00E669AD"/>
    <w:rsid w:val="00E669D9"/>
    <w:rsid w:val="00E66C03"/>
    <w:rsid w:val="00E66E59"/>
    <w:rsid w:val="00E66F25"/>
    <w:rsid w:val="00E67125"/>
    <w:rsid w:val="00E671E6"/>
    <w:rsid w:val="00E67309"/>
    <w:rsid w:val="00E67867"/>
    <w:rsid w:val="00E67BF9"/>
    <w:rsid w:val="00E70342"/>
    <w:rsid w:val="00E704A7"/>
    <w:rsid w:val="00E705D8"/>
    <w:rsid w:val="00E705E5"/>
    <w:rsid w:val="00E70882"/>
    <w:rsid w:val="00E7090A"/>
    <w:rsid w:val="00E709FA"/>
    <w:rsid w:val="00E70B0C"/>
    <w:rsid w:val="00E70B4C"/>
    <w:rsid w:val="00E70D06"/>
    <w:rsid w:val="00E70DE2"/>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5FA"/>
    <w:rsid w:val="00E73BD4"/>
    <w:rsid w:val="00E73E01"/>
    <w:rsid w:val="00E741C0"/>
    <w:rsid w:val="00E74428"/>
    <w:rsid w:val="00E744E0"/>
    <w:rsid w:val="00E7476B"/>
    <w:rsid w:val="00E7478C"/>
    <w:rsid w:val="00E749C0"/>
    <w:rsid w:val="00E74A0E"/>
    <w:rsid w:val="00E74B5A"/>
    <w:rsid w:val="00E74C05"/>
    <w:rsid w:val="00E74DDD"/>
    <w:rsid w:val="00E74DFA"/>
    <w:rsid w:val="00E7524F"/>
    <w:rsid w:val="00E7528A"/>
    <w:rsid w:val="00E75506"/>
    <w:rsid w:val="00E7556D"/>
    <w:rsid w:val="00E756FB"/>
    <w:rsid w:val="00E7571F"/>
    <w:rsid w:val="00E75727"/>
    <w:rsid w:val="00E757A0"/>
    <w:rsid w:val="00E7593F"/>
    <w:rsid w:val="00E75C59"/>
    <w:rsid w:val="00E75F9B"/>
    <w:rsid w:val="00E76141"/>
    <w:rsid w:val="00E76270"/>
    <w:rsid w:val="00E76316"/>
    <w:rsid w:val="00E7640A"/>
    <w:rsid w:val="00E76A19"/>
    <w:rsid w:val="00E76A48"/>
    <w:rsid w:val="00E76B5A"/>
    <w:rsid w:val="00E76C80"/>
    <w:rsid w:val="00E76ED7"/>
    <w:rsid w:val="00E77040"/>
    <w:rsid w:val="00E77143"/>
    <w:rsid w:val="00E77217"/>
    <w:rsid w:val="00E773D4"/>
    <w:rsid w:val="00E7797B"/>
    <w:rsid w:val="00E779EF"/>
    <w:rsid w:val="00E77AC5"/>
    <w:rsid w:val="00E77C66"/>
    <w:rsid w:val="00E77E43"/>
    <w:rsid w:val="00E77EB8"/>
    <w:rsid w:val="00E77FBA"/>
    <w:rsid w:val="00E8016D"/>
    <w:rsid w:val="00E804BC"/>
    <w:rsid w:val="00E804DC"/>
    <w:rsid w:val="00E80566"/>
    <w:rsid w:val="00E80B75"/>
    <w:rsid w:val="00E810D1"/>
    <w:rsid w:val="00E810EC"/>
    <w:rsid w:val="00E8117B"/>
    <w:rsid w:val="00E81490"/>
    <w:rsid w:val="00E81609"/>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0E3"/>
    <w:rsid w:val="00E84ACD"/>
    <w:rsid w:val="00E84E7D"/>
    <w:rsid w:val="00E85098"/>
    <w:rsid w:val="00E850F7"/>
    <w:rsid w:val="00E8512E"/>
    <w:rsid w:val="00E85483"/>
    <w:rsid w:val="00E855CB"/>
    <w:rsid w:val="00E856AC"/>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A9"/>
    <w:rsid w:val="00E86F39"/>
    <w:rsid w:val="00E874C6"/>
    <w:rsid w:val="00E87565"/>
    <w:rsid w:val="00E879F0"/>
    <w:rsid w:val="00E87AE6"/>
    <w:rsid w:val="00E87DCE"/>
    <w:rsid w:val="00E87E18"/>
    <w:rsid w:val="00E87E8F"/>
    <w:rsid w:val="00E87FA2"/>
    <w:rsid w:val="00E90199"/>
    <w:rsid w:val="00E909FF"/>
    <w:rsid w:val="00E90E38"/>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C04"/>
    <w:rsid w:val="00E94CE0"/>
    <w:rsid w:val="00E952FE"/>
    <w:rsid w:val="00E953E2"/>
    <w:rsid w:val="00E95472"/>
    <w:rsid w:val="00E954DF"/>
    <w:rsid w:val="00E95611"/>
    <w:rsid w:val="00E95754"/>
    <w:rsid w:val="00E9577F"/>
    <w:rsid w:val="00E959D0"/>
    <w:rsid w:val="00E95B52"/>
    <w:rsid w:val="00E95D01"/>
    <w:rsid w:val="00E960D4"/>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25"/>
    <w:rsid w:val="00E97D31"/>
    <w:rsid w:val="00EA00EC"/>
    <w:rsid w:val="00EA0281"/>
    <w:rsid w:val="00EA02F7"/>
    <w:rsid w:val="00EA055A"/>
    <w:rsid w:val="00EA0875"/>
    <w:rsid w:val="00EA0AA7"/>
    <w:rsid w:val="00EA0AE5"/>
    <w:rsid w:val="00EA0BD3"/>
    <w:rsid w:val="00EA0BFA"/>
    <w:rsid w:val="00EA0C5E"/>
    <w:rsid w:val="00EA0D56"/>
    <w:rsid w:val="00EA0E05"/>
    <w:rsid w:val="00EA0E10"/>
    <w:rsid w:val="00EA10F6"/>
    <w:rsid w:val="00EA1610"/>
    <w:rsid w:val="00EA1863"/>
    <w:rsid w:val="00EA196A"/>
    <w:rsid w:val="00EA1B4A"/>
    <w:rsid w:val="00EA1B90"/>
    <w:rsid w:val="00EA1C87"/>
    <w:rsid w:val="00EA1CE7"/>
    <w:rsid w:val="00EA2271"/>
    <w:rsid w:val="00EA2364"/>
    <w:rsid w:val="00EA2730"/>
    <w:rsid w:val="00EA2E67"/>
    <w:rsid w:val="00EA30AD"/>
    <w:rsid w:val="00EA339A"/>
    <w:rsid w:val="00EA3400"/>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A92"/>
    <w:rsid w:val="00EA5C9D"/>
    <w:rsid w:val="00EA5E14"/>
    <w:rsid w:val="00EA6506"/>
    <w:rsid w:val="00EA66B4"/>
    <w:rsid w:val="00EA6707"/>
    <w:rsid w:val="00EA6722"/>
    <w:rsid w:val="00EA69A6"/>
    <w:rsid w:val="00EA6A41"/>
    <w:rsid w:val="00EA6E32"/>
    <w:rsid w:val="00EA6F5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879"/>
    <w:rsid w:val="00EB5CC3"/>
    <w:rsid w:val="00EB6440"/>
    <w:rsid w:val="00EB6625"/>
    <w:rsid w:val="00EB6698"/>
    <w:rsid w:val="00EB6A89"/>
    <w:rsid w:val="00EB6C27"/>
    <w:rsid w:val="00EB6C53"/>
    <w:rsid w:val="00EB739A"/>
    <w:rsid w:val="00EB7759"/>
    <w:rsid w:val="00EB7832"/>
    <w:rsid w:val="00EB7A3F"/>
    <w:rsid w:val="00EB7B45"/>
    <w:rsid w:val="00EB7C50"/>
    <w:rsid w:val="00EB7D37"/>
    <w:rsid w:val="00EB7E4D"/>
    <w:rsid w:val="00EB7FE8"/>
    <w:rsid w:val="00EC0438"/>
    <w:rsid w:val="00EC0679"/>
    <w:rsid w:val="00EC117E"/>
    <w:rsid w:val="00EC12D9"/>
    <w:rsid w:val="00EC141F"/>
    <w:rsid w:val="00EC150B"/>
    <w:rsid w:val="00EC1585"/>
    <w:rsid w:val="00EC16A5"/>
    <w:rsid w:val="00EC183D"/>
    <w:rsid w:val="00EC186D"/>
    <w:rsid w:val="00EC196A"/>
    <w:rsid w:val="00EC1CEA"/>
    <w:rsid w:val="00EC1D83"/>
    <w:rsid w:val="00EC1E17"/>
    <w:rsid w:val="00EC1F01"/>
    <w:rsid w:val="00EC23DC"/>
    <w:rsid w:val="00EC243C"/>
    <w:rsid w:val="00EC283D"/>
    <w:rsid w:val="00EC2E21"/>
    <w:rsid w:val="00EC310B"/>
    <w:rsid w:val="00EC331F"/>
    <w:rsid w:val="00EC36DD"/>
    <w:rsid w:val="00EC36E5"/>
    <w:rsid w:val="00EC384B"/>
    <w:rsid w:val="00EC3AB4"/>
    <w:rsid w:val="00EC3B89"/>
    <w:rsid w:val="00EC3E72"/>
    <w:rsid w:val="00EC42A3"/>
    <w:rsid w:val="00EC4702"/>
    <w:rsid w:val="00EC4D77"/>
    <w:rsid w:val="00EC4D7B"/>
    <w:rsid w:val="00EC4E2E"/>
    <w:rsid w:val="00EC4F70"/>
    <w:rsid w:val="00EC526A"/>
    <w:rsid w:val="00EC555C"/>
    <w:rsid w:val="00EC558B"/>
    <w:rsid w:val="00EC5916"/>
    <w:rsid w:val="00EC5A0B"/>
    <w:rsid w:val="00EC5A47"/>
    <w:rsid w:val="00EC5ADE"/>
    <w:rsid w:val="00EC5F1A"/>
    <w:rsid w:val="00EC6337"/>
    <w:rsid w:val="00EC65B6"/>
    <w:rsid w:val="00EC68BB"/>
    <w:rsid w:val="00EC6D68"/>
    <w:rsid w:val="00EC6E3C"/>
    <w:rsid w:val="00EC7183"/>
    <w:rsid w:val="00EC71AB"/>
    <w:rsid w:val="00EC76BB"/>
    <w:rsid w:val="00EC7AEB"/>
    <w:rsid w:val="00EC7CB0"/>
    <w:rsid w:val="00EC7E28"/>
    <w:rsid w:val="00EC7F73"/>
    <w:rsid w:val="00ED022F"/>
    <w:rsid w:val="00ED04CE"/>
    <w:rsid w:val="00ED0699"/>
    <w:rsid w:val="00ED0730"/>
    <w:rsid w:val="00ED0DE8"/>
    <w:rsid w:val="00ED0EB9"/>
    <w:rsid w:val="00ED13D4"/>
    <w:rsid w:val="00ED1447"/>
    <w:rsid w:val="00ED19B6"/>
    <w:rsid w:val="00ED1A39"/>
    <w:rsid w:val="00ED1B18"/>
    <w:rsid w:val="00ED1BD4"/>
    <w:rsid w:val="00ED1DE5"/>
    <w:rsid w:val="00ED202D"/>
    <w:rsid w:val="00ED24AE"/>
    <w:rsid w:val="00ED24FC"/>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3C9"/>
    <w:rsid w:val="00ED44D7"/>
    <w:rsid w:val="00ED4781"/>
    <w:rsid w:val="00ED4919"/>
    <w:rsid w:val="00ED4A60"/>
    <w:rsid w:val="00ED4E64"/>
    <w:rsid w:val="00ED4E6A"/>
    <w:rsid w:val="00ED4F87"/>
    <w:rsid w:val="00ED5122"/>
    <w:rsid w:val="00ED5152"/>
    <w:rsid w:val="00ED54F7"/>
    <w:rsid w:val="00ED5500"/>
    <w:rsid w:val="00ED567A"/>
    <w:rsid w:val="00ED58F2"/>
    <w:rsid w:val="00ED5928"/>
    <w:rsid w:val="00ED5ED2"/>
    <w:rsid w:val="00ED612D"/>
    <w:rsid w:val="00ED6498"/>
    <w:rsid w:val="00ED6A6C"/>
    <w:rsid w:val="00ED6DB2"/>
    <w:rsid w:val="00ED716C"/>
    <w:rsid w:val="00ED7195"/>
    <w:rsid w:val="00ED73E1"/>
    <w:rsid w:val="00ED7473"/>
    <w:rsid w:val="00ED769D"/>
    <w:rsid w:val="00ED76C7"/>
    <w:rsid w:val="00ED7865"/>
    <w:rsid w:val="00ED7ED0"/>
    <w:rsid w:val="00ED7EDC"/>
    <w:rsid w:val="00EE0077"/>
    <w:rsid w:val="00EE037B"/>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60"/>
    <w:rsid w:val="00EE24B7"/>
    <w:rsid w:val="00EE2728"/>
    <w:rsid w:val="00EE2AAB"/>
    <w:rsid w:val="00EE2B4C"/>
    <w:rsid w:val="00EE2F35"/>
    <w:rsid w:val="00EE30E3"/>
    <w:rsid w:val="00EE3203"/>
    <w:rsid w:val="00EE3222"/>
    <w:rsid w:val="00EE32E2"/>
    <w:rsid w:val="00EE33A6"/>
    <w:rsid w:val="00EE35EE"/>
    <w:rsid w:val="00EE3996"/>
    <w:rsid w:val="00EE3ABF"/>
    <w:rsid w:val="00EE3B06"/>
    <w:rsid w:val="00EE3DCB"/>
    <w:rsid w:val="00EE3F60"/>
    <w:rsid w:val="00EE40E3"/>
    <w:rsid w:val="00EE433E"/>
    <w:rsid w:val="00EE4400"/>
    <w:rsid w:val="00EE4AB6"/>
    <w:rsid w:val="00EE5062"/>
    <w:rsid w:val="00EE5112"/>
    <w:rsid w:val="00EE51A2"/>
    <w:rsid w:val="00EE52EA"/>
    <w:rsid w:val="00EE5501"/>
    <w:rsid w:val="00EE588A"/>
    <w:rsid w:val="00EE5E6D"/>
    <w:rsid w:val="00EE5F15"/>
    <w:rsid w:val="00EE6031"/>
    <w:rsid w:val="00EE620F"/>
    <w:rsid w:val="00EE62B4"/>
    <w:rsid w:val="00EE62D1"/>
    <w:rsid w:val="00EE636D"/>
    <w:rsid w:val="00EE64A6"/>
    <w:rsid w:val="00EE64B7"/>
    <w:rsid w:val="00EE651C"/>
    <w:rsid w:val="00EE664A"/>
    <w:rsid w:val="00EE66B1"/>
    <w:rsid w:val="00EE6881"/>
    <w:rsid w:val="00EE719C"/>
    <w:rsid w:val="00EE7438"/>
    <w:rsid w:val="00EE7449"/>
    <w:rsid w:val="00EE78B0"/>
    <w:rsid w:val="00EE791D"/>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786"/>
    <w:rsid w:val="00EF2C3D"/>
    <w:rsid w:val="00EF2E86"/>
    <w:rsid w:val="00EF2F47"/>
    <w:rsid w:val="00EF31CF"/>
    <w:rsid w:val="00EF3326"/>
    <w:rsid w:val="00EF3362"/>
    <w:rsid w:val="00EF34CD"/>
    <w:rsid w:val="00EF35D6"/>
    <w:rsid w:val="00EF36E8"/>
    <w:rsid w:val="00EF3A28"/>
    <w:rsid w:val="00EF3A3D"/>
    <w:rsid w:val="00EF3A4A"/>
    <w:rsid w:val="00EF3B37"/>
    <w:rsid w:val="00EF3BCA"/>
    <w:rsid w:val="00EF3D43"/>
    <w:rsid w:val="00EF3EF2"/>
    <w:rsid w:val="00EF408D"/>
    <w:rsid w:val="00EF40B0"/>
    <w:rsid w:val="00EF4358"/>
    <w:rsid w:val="00EF447D"/>
    <w:rsid w:val="00EF459C"/>
    <w:rsid w:val="00EF493B"/>
    <w:rsid w:val="00EF4F32"/>
    <w:rsid w:val="00EF4FF2"/>
    <w:rsid w:val="00EF5326"/>
    <w:rsid w:val="00EF544E"/>
    <w:rsid w:val="00EF54CB"/>
    <w:rsid w:val="00EF55D7"/>
    <w:rsid w:val="00EF5846"/>
    <w:rsid w:val="00EF5861"/>
    <w:rsid w:val="00EF58E2"/>
    <w:rsid w:val="00EF5CAA"/>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9F"/>
    <w:rsid w:val="00F027FF"/>
    <w:rsid w:val="00F02F1F"/>
    <w:rsid w:val="00F0301D"/>
    <w:rsid w:val="00F031C0"/>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D9E"/>
    <w:rsid w:val="00F05EED"/>
    <w:rsid w:val="00F060DE"/>
    <w:rsid w:val="00F06129"/>
    <w:rsid w:val="00F06778"/>
    <w:rsid w:val="00F06B2D"/>
    <w:rsid w:val="00F06D58"/>
    <w:rsid w:val="00F06F02"/>
    <w:rsid w:val="00F074BC"/>
    <w:rsid w:val="00F07771"/>
    <w:rsid w:val="00F078A9"/>
    <w:rsid w:val="00F07C5E"/>
    <w:rsid w:val="00F10437"/>
    <w:rsid w:val="00F10465"/>
    <w:rsid w:val="00F1049A"/>
    <w:rsid w:val="00F10864"/>
    <w:rsid w:val="00F108F5"/>
    <w:rsid w:val="00F10FB1"/>
    <w:rsid w:val="00F1123F"/>
    <w:rsid w:val="00F11451"/>
    <w:rsid w:val="00F11644"/>
    <w:rsid w:val="00F1165E"/>
    <w:rsid w:val="00F11A76"/>
    <w:rsid w:val="00F11A80"/>
    <w:rsid w:val="00F11C61"/>
    <w:rsid w:val="00F11CF5"/>
    <w:rsid w:val="00F11F40"/>
    <w:rsid w:val="00F1205E"/>
    <w:rsid w:val="00F123DC"/>
    <w:rsid w:val="00F124CB"/>
    <w:rsid w:val="00F12988"/>
    <w:rsid w:val="00F12B3D"/>
    <w:rsid w:val="00F12C7C"/>
    <w:rsid w:val="00F12D63"/>
    <w:rsid w:val="00F13BD0"/>
    <w:rsid w:val="00F13BF3"/>
    <w:rsid w:val="00F13D62"/>
    <w:rsid w:val="00F1403E"/>
    <w:rsid w:val="00F1415B"/>
    <w:rsid w:val="00F14179"/>
    <w:rsid w:val="00F141DA"/>
    <w:rsid w:val="00F142A0"/>
    <w:rsid w:val="00F145EC"/>
    <w:rsid w:val="00F1476B"/>
    <w:rsid w:val="00F149F8"/>
    <w:rsid w:val="00F14C54"/>
    <w:rsid w:val="00F14DFE"/>
    <w:rsid w:val="00F1505C"/>
    <w:rsid w:val="00F15686"/>
    <w:rsid w:val="00F15860"/>
    <w:rsid w:val="00F15A64"/>
    <w:rsid w:val="00F15D5E"/>
    <w:rsid w:val="00F15DC1"/>
    <w:rsid w:val="00F15E47"/>
    <w:rsid w:val="00F16606"/>
    <w:rsid w:val="00F16714"/>
    <w:rsid w:val="00F16859"/>
    <w:rsid w:val="00F168D5"/>
    <w:rsid w:val="00F16BB1"/>
    <w:rsid w:val="00F16F41"/>
    <w:rsid w:val="00F170FA"/>
    <w:rsid w:val="00F171BB"/>
    <w:rsid w:val="00F179DB"/>
    <w:rsid w:val="00F17A8F"/>
    <w:rsid w:val="00F20046"/>
    <w:rsid w:val="00F204AA"/>
    <w:rsid w:val="00F206FE"/>
    <w:rsid w:val="00F20E26"/>
    <w:rsid w:val="00F20F5B"/>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1F9"/>
    <w:rsid w:val="00F222CE"/>
    <w:rsid w:val="00F22444"/>
    <w:rsid w:val="00F225C5"/>
    <w:rsid w:val="00F22787"/>
    <w:rsid w:val="00F227B6"/>
    <w:rsid w:val="00F22830"/>
    <w:rsid w:val="00F22954"/>
    <w:rsid w:val="00F22C96"/>
    <w:rsid w:val="00F23455"/>
    <w:rsid w:val="00F2357F"/>
    <w:rsid w:val="00F2378B"/>
    <w:rsid w:val="00F23BD0"/>
    <w:rsid w:val="00F23C2A"/>
    <w:rsid w:val="00F23F46"/>
    <w:rsid w:val="00F23FCA"/>
    <w:rsid w:val="00F240A4"/>
    <w:rsid w:val="00F240B5"/>
    <w:rsid w:val="00F242A7"/>
    <w:rsid w:val="00F24451"/>
    <w:rsid w:val="00F244C0"/>
    <w:rsid w:val="00F2456B"/>
    <w:rsid w:val="00F2478E"/>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57E"/>
    <w:rsid w:val="00F2770D"/>
    <w:rsid w:val="00F278F7"/>
    <w:rsid w:val="00F27E0C"/>
    <w:rsid w:val="00F3002F"/>
    <w:rsid w:val="00F30031"/>
    <w:rsid w:val="00F30353"/>
    <w:rsid w:val="00F306F8"/>
    <w:rsid w:val="00F308C0"/>
    <w:rsid w:val="00F309CE"/>
    <w:rsid w:val="00F30AD5"/>
    <w:rsid w:val="00F30DF7"/>
    <w:rsid w:val="00F30ED3"/>
    <w:rsid w:val="00F30F37"/>
    <w:rsid w:val="00F30FA1"/>
    <w:rsid w:val="00F311F0"/>
    <w:rsid w:val="00F31357"/>
    <w:rsid w:val="00F318E7"/>
    <w:rsid w:val="00F31AB2"/>
    <w:rsid w:val="00F31C5F"/>
    <w:rsid w:val="00F31F17"/>
    <w:rsid w:val="00F322E7"/>
    <w:rsid w:val="00F3236F"/>
    <w:rsid w:val="00F32374"/>
    <w:rsid w:val="00F32608"/>
    <w:rsid w:val="00F326B7"/>
    <w:rsid w:val="00F32A49"/>
    <w:rsid w:val="00F32F0E"/>
    <w:rsid w:val="00F32F3E"/>
    <w:rsid w:val="00F33021"/>
    <w:rsid w:val="00F3318D"/>
    <w:rsid w:val="00F335A4"/>
    <w:rsid w:val="00F3383E"/>
    <w:rsid w:val="00F33CDA"/>
    <w:rsid w:val="00F33F62"/>
    <w:rsid w:val="00F34058"/>
    <w:rsid w:val="00F34286"/>
    <w:rsid w:val="00F342E5"/>
    <w:rsid w:val="00F343DE"/>
    <w:rsid w:val="00F346AF"/>
    <w:rsid w:val="00F346BC"/>
    <w:rsid w:val="00F349E6"/>
    <w:rsid w:val="00F34BB9"/>
    <w:rsid w:val="00F3521B"/>
    <w:rsid w:val="00F35561"/>
    <w:rsid w:val="00F3562E"/>
    <w:rsid w:val="00F356B6"/>
    <w:rsid w:val="00F35771"/>
    <w:rsid w:val="00F35865"/>
    <w:rsid w:val="00F35BEE"/>
    <w:rsid w:val="00F35E08"/>
    <w:rsid w:val="00F35E92"/>
    <w:rsid w:val="00F3609A"/>
    <w:rsid w:val="00F36130"/>
    <w:rsid w:val="00F36484"/>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9C3"/>
    <w:rsid w:val="00F4125D"/>
    <w:rsid w:val="00F412EE"/>
    <w:rsid w:val="00F416F3"/>
    <w:rsid w:val="00F417CD"/>
    <w:rsid w:val="00F418E9"/>
    <w:rsid w:val="00F41997"/>
    <w:rsid w:val="00F41CF7"/>
    <w:rsid w:val="00F42758"/>
    <w:rsid w:val="00F42910"/>
    <w:rsid w:val="00F42BD5"/>
    <w:rsid w:val="00F42C2B"/>
    <w:rsid w:val="00F42F43"/>
    <w:rsid w:val="00F4319A"/>
    <w:rsid w:val="00F433A6"/>
    <w:rsid w:val="00F434CD"/>
    <w:rsid w:val="00F435B3"/>
    <w:rsid w:val="00F43950"/>
    <w:rsid w:val="00F439C5"/>
    <w:rsid w:val="00F43A17"/>
    <w:rsid w:val="00F43B82"/>
    <w:rsid w:val="00F43E0D"/>
    <w:rsid w:val="00F4400E"/>
    <w:rsid w:val="00F446E1"/>
    <w:rsid w:val="00F4477A"/>
    <w:rsid w:val="00F44833"/>
    <w:rsid w:val="00F44BAE"/>
    <w:rsid w:val="00F44E4E"/>
    <w:rsid w:val="00F44E57"/>
    <w:rsid w:val="00F4553A"/>
    <w:rsid w:val="00F45580"/>
    <w:rsid w:val="00F45693"/>
    <w:rsid w:val="00F4572D"/>
    <w:rsid w:val="00F45A13"/>
    <w:rsid w:val="00F461A0"/>
    <w:rsid w:val="00F461B3"/>
    <w:rsid w:val="00F46478"/>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F44"/>
    <w:rsid w:val="00F52598"/>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4E5"/>
    <w:rsid w:val="00F54516"/>
    <w:rsid w:val="00F545A6"/>
    <w:rsid w:val="00F546E7"/>
    <w:rsid w:val="00F548C8"/>
    <w:rsid w:val="00F548EA"/>
    <w:rsid w:val="00F54AA0"/>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4CF"/>
    <w:rsid w:val="00F568E7"/>
    <w:rsid w:val="00F568FF"/>
    <w:rsid w:val="00F56918"/>
    <w:rsid w:val="00F56921"/>
    <w:rsid w:val="00F56B25"/>
    <w:rsid w:val="00F56E1F"/>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83E"/>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2D29"/>
    <w:rsid w:val="00F63289"/>
    <w:rsid w:val="00F63864"/>
    <w:rsid w:val="00F63C0A"/>
    <w:rsid w:val="00F63C7B"/>
    <w:rsid w:val="00F6404E"/>
    <w:rsid w:val="00F64240"/>
    <w:rsid w:val="00F6433C"/>
    <w:rsid w:val="00F6443E"/>
    <w:rsid w:val="00F6454D"/>
    <w:rsid w:val="00F6474A"/>
    <w:rsid w:val="00F64788"/>
    <w:rsid w:val="00F647DF"/>
    <w:rsid w:val="00F648C8"/>
    <w:rsid w:val="00F64966"/>
    <w:rsid w:val="00F64E5A"/>
    <w:rsid w:val="00F64F9F"/>
    <w:rsid w:val="00F650ED"/>
    <w:rsid w:val="00F654FA"/>
    <w:rsid w:val="00F65506"/>
    <w:rsid w:val="00F65519"/>
    <w:rsid w:val="00F656BB"/>
    <w:rsid w:val="00F65D14"/>
    <w:rsid w:val="00F660B8"/>
    <w:rsid w:val="00F66192"/>
    <w:rsid w:val="00F6623D"/>
    <w:rsid w:val="00F66330"/>
    <w:rsid w:val="00F667E7"/>
    <w:rsid w:val="00F669E3"/>
    <w:rsid w:val="00F66A84"/>
    <w:rsid w:val="00F66ABC"/>
    <w:rsid w:val="00F67408"/>
    <w:rsid w:val="00F6776B"/>
    <w:rsid w:val="00F67828"/>
    <w:rsid w:val="00F67A07"/>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4F3F"/>
    <w:rsid w:val="00F7564B"/>
    <w:rsid w:val="00F758C8"/>
    <w:rsid w:val="00F75B47"/>
    <w:rsid w:val="00F75B78"/>
    <w:rsid w:val="00F75C70"/>
    <w:rsid w:val="00F75C90"/>
    <w:rsid w:val="00F76208"/>
    <w:rsid w:val="00F76337"/>
    <w:rsid w:val="00F763DF"/>
    <w:rsid w:val="00F764C0"/>
    <w:rsid w:val="00F76841"/>
    <w:rsid w:val="00F7698F"/>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C47"/>
    <w:rsid w:val="00F81E0E"/>
    <w:rsid w:val="00F81E87"/>
    <w:rsid w:val="00F81F25"/>
    <w:rsid w:val="00F81F57"/>
    <w:rsid w:val="00F824B3"/>
    <w:rsid w:val="00F82504"/>
    <w:rsid w:val="00F82709"/>
    <w:rsid w:val="00F828B4"/>
    <w:rsid w:val="00F82A14"/>
    <w:rsid w:val="00F82B49"/>
    <w:rsid w:val="00F82CD8"/>
    <w:rsid w:val="00F82DF1"/>
    <w:rsid w:val="00F82F1A"/>
    <w:rsid w:val="00F83301"/>
    <w:rsid w:val="00F836E7"/>
    <w:rsid w:val="00F837A7"/>
    <w:rsid w:val="00F837DD"/>
    <w:rsid w:val="00F83AC2"/>
    <w:rsid w:val="00F83F53"/>
    <w:rsid w:val="00F8428D"/>
    <w:rsid w:val="00F8463C"/>
    <w:rsid w:val="00F847C6"/>
    <w:rsid w:val="00F84849"/>
    <w:rsid w:val="00F848B8"/>
    <w:rsid w:val="00F848DC"/>
    <w:rsid w:val="00F849D7"/>
    <w:rsid w:val="00F84A2F"/>
    <w:rsid w:val="00F84BAB"/>
    <w:rsid w:val="00F84E45"/>
    <w:rsid w:val="00F850EB"/>
    <w:rsid w:val="00F85184"/>
    <w:rsid w:val="00F852D4"/>
    <w:rsid w:val="00F852F7"/>
    <w:rsid w:val="00F85406"/>
    <w:rsid w:val="00F855CB"/>
    <w:rsid w:val="00F8564A"/>
    <w:rsid w:val="00F856C8"/>
    <w:rsid w:val="00F85744"/>
    <w:rsid w:val="00F8587A"/>
    <w:rsid w:val="00F85909"/>
    <w:rsid w:val="00F859A0"/>
    <w:rsid w:val="00F85A10"/>
    <w:rsid w:val="00F85B32"/>
    <w:rsid w:val="00F85D21"/>
    <w:rsid w:val="00F85EB1"/>
    <w:rsid w:val="00F85F4B"/>
    <w:rsid w:val="00F85F9B"/>
    <w:rsid w:val="00F8603E"/>
    <w:rsid w:val="00F863EB"/>
    <w:rsid w:val="00F864A3"/>
    <w:rsid w:val="00F864BD"/>
    <w:rsid w:val="00F86538"/>
    <w:rsid w:val="00F867E7"/>
    <w:rsid w:val="00F8683A"/>
    <w:rsid w:val="00F8692F"/>
    <w:rsid w:val="00F86B20"/>
    <w:rsid w:val="00F86B60"/>
    <w:rsid w:val="00F86BC2"/>
    <w:rsid w:val="00F86C11"/>
    <w:rsid w:val="00F86C43"/>
    <w:rsid w:val="00F86D18"/>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D3"/>
    <w:rsid w:val="00F91CE0"/>
    <w:rsid w:val="00F91DAC"/>
    <w:rsid w:val="00F92174"/>
    <w:rsid w:val="00F923C6"/>
    <w:rsid w:val="00F923DB"/>
    <w:rsid w:val="00F92497"/>
    <w:rsid w:val="00F92701"/>
    <w:rsid w:val="00F92725"/>
    <w:rsid w:val="00F928B8"/>
    <w:rsid w:val="00F928FE"/>
    <w:rsid w:val="00F92984"/>
    <w:rsid w:val="00F92B6E"/>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6C"/>
    <w:rsid w:val="00F95ADA"/>
    <w:rsid w:val="00F95CFF"/>
    <w:rsid w:val="00F9632D"/>
    <w:rsid w:val="00F9644F"/>
    <w:rsid w:val="00F964AE"/>
    <w:rsid w:val="00F965D9"/>
    <w:rsid w:val="00F96728"/>
    <w:rsid w:val="00F96793"/>
    <w:rsid w:val="00F967AE"/>
    <w:rsid w:val="00F96C7A"/>
    <w:rsid w:val="00F96D64"/>
    <w:rsid w:val="00F96E7C"/>
    <w:rsid w:val="00F96EDD"/>
    <w:rsid w:val="00F971E3"/>
    <w:rsid w:val="00F9721E"/>
    <w:rsid w:val="00F972AE"/>
    <w:rsid w:val="00F975B5"/>
    <w:rsid w:val="00F97654"/>
    <w:rsid w:val="00F9799C"/>
    <w:rsid w:val="00FA01BE"/>
    <w:rsid w:val="00FA02EC"/>
    <w:rsid w:val="00FA0331"/>
    <w:rsid w:val="00FA039E"/>
    <w:rsid w:val="00FA03BB"/>
    <w:rsid w:val="00FA04BE"/>
    <w:rsid w:val="00FA0509"/>
    <w:rsid w:val="00FA053A"/>
    <w:rsid w:val="00FA0A84"/>
    <w:rsid w:val="00FA0E7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2E95"/>
    <w:rsid w:val="00FA350F"/>
    <w:rsid w:val="00FA3659"/>
    <w:rsid w:val="00FA3671"/>
    <w:rsid w:val="00FA36F5"/>
    <w:rsid w:val="00FA396E"/>
    <w:rsid w:val="00FA3C84"/>
    <w:rsid w:val="00FA45EB"/>
    <w:rsid w:val="00FA461F"/>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00"/>
    <w:rsid w:val="00FA6225"/>
    <w:rsid w:val="00FA6291"/>
    <w:rsid w:val="00FA629B"/>
    <w:rsid w:val="00FA63F2"/>
    <w:rsid w:val="00FA63F6"/>
    <w:rsid w:val="00FA656D"/>
    <w:rsid w:val="00FA6686"/>
    <w:rsid w:val="00FA6A8C"/>
    <w:rsid w:val="00FA6C35"/>
    <w:rsid w:val="00FA6C60"/>
    <w:rsid w:val="00FA6FAD"/>
    <w:rsid w:val="00FA70DF"/>
    <w:rsid w:val="00FA7152"/>
    <w:rsid w:val="00FA71E2"/>
    <w:rsid w:val="00FA7525"/>
    <w:rsid w:val="00FA76DE"/>
    <w:rsid w:val="00FA79E0"/>
    <w:rsid w:val="00FA7A20"/>
    <w:rsid w:val="00FA7AA6"/>
    <w:rsid w:val="00FA7C04"/>
    <w:rsid w:val="00FA7CA1"/>
    <w:rsid w:val="00FA7CC4"/>
    <w:rsid w:val="00FA7DC5"/>
    <w:rsid w:val="00FB007C"/>
    <w:rsid w:val="00FB041A"/>
    <w:rsid w:val="00FB0442"/>
    <w:rsid w:val="00FB0443"/>
    <w:rsid w:val="00FB06DD"/>
    <w:rsid w:val="00FB092A"/>
    <w:rsid w:val="00FB0950"/>
    <w:rsid w:val="00FB09F5"/>
    <w:rsid w:val="00FB0A1A"/>
    <w:rsid w:val="00FB0A90"/>
    <w:rsid w:val="00FB0AC6"/>
    <w:rsid w:val="00FB0B8B"/>
    <w:rsid w:val="00FB0C8C"/>
    <w:rsid w:val="00FB108D"/>
    <w:rsid w:val="00FB1590"/>
    <w:rsid w:val="00FB15B8"/>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B7D"/>
    <w:rsid w:val="00FB2F94"/>
    <w:rsid w:val="00FB37D9"/>
    <w:rsid w:val="00FB3CD6"/>
    <w:rsid w:val="00FB3F1F"/>
    <w:rsid w:val="00FB4065"/>
    <w:rsid w:val="00FB4331"/>
    <w:rsid w:val="00FB44A5"/>
    <w:rsid w:val="00FB4737"/>
    <w:rsid w:val="00FB4760"/>
    <w:rsid w:val="00FB47B5"/>
    <w:rsid w:val="00FB483F"/>
    <w:rsid w:val="00FB4AA2"/>
    <w:rsid w:val="00FB4CA8"/>
    <w:rsid w:val="00FB5032"/>
    <w:rsid w:val="00FB52FD"/>
    <w:rsid w:val="00FB531D"/>
    <w:rsid w:val="00FB5401"/>
    <w:rsid w:val="00FB5480"/>
    <w:rsid w:val="00FB5556"/>
    <w:rsid w:val="00FB570D"/>
    <w:rsid w:val="00FB573A"/>
    <w:rsid w:val="00FB57A7"/>
    <w:rsid w:val="00FB59A5"/>
    <w:rsid w:val="00FB5A6F"/>
    <w:rsid w:val="00FB5B17"/>
    <w:rsid w:val="00FB61D6"/>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C01CD"/>
    <w:rsid w:val="00FC0575"/>
    <w:rsid w:val="00FC0670"/>
    <w:rsid w:val="00FC0AB4"/>
    <w:rsid w:val="00FC0B19"/>
    <w:rsid w:val="00FC0B9B"/>
    <w:rsid w:val="00FC0DFD"/>
    <w:rsid w:val="00FC0E12"/>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CA4"/>
    <w:rsid w:val="00FC4EEA"/>
    <w:rsid w:val="00FC50B2"/>
    <w:rsid w:val="00FC529E"/>
    <w:rsid w:val="00FC545C"/>
    <w:rsid w:val="00FC553E"/>
    <w:rsid w:val="00FC5B55"/>
    <w:rsid w:val="00FC5EA2"/>
    <w:rsid w:val="00FC61CA"/>
    <w:rsid w:val="00FC645D"/>
    <w:rsid w:val="00FC6546"/>
    <w:rsid w:val="00FC65A0"/>
    <w:rsid w:val="00FC67A2"/>
    <w:rsid w:val="00FC6806"/>
    <w:rsid w:val="00FC6B41"/>
    <w:rsid w:val="00FC6BA7"/>
    <w:rsid w:val="00FC7192"/>
    <w:rsid w:val="00FC71FE"/>
    <w:rsid w:val="00FC7275"/>
    <w:rsid w:val="00FC7308"/>
    <w:rsid w:val="00FC73D0"/>
    <w:rsid w:val="00FC7401"/>
    <w:rsid w:val="00FC7BDA"/>
    <w:rsid w:val="00FC7E34"/>
    <w:rsid w:val="00FC7F93"/>
    <w:rsid w:val="00FD04CC"/>
    <w:rsid w:val="00FD04F5"/>
    <w:rsid w:val="00FD0630"/>
    <w:rsid w:val="00FD0678"/>
    <w:rsid w:val="00FD0981"/>
    <w:rsid w:val="00FD0EC5"/>
    <w:rsid w:val="00FD10D2"/>
    <w:rsid w:val="00FD111E"/>
    <w:rsid w:val="00FD134F"/>
    <w:rsid w:val="00FD14E4"/>
    <w:rsid w:val="00FD1502"/>
    <w:rsid w:val="00FD1647"/>
    <w:rsid w:val="00FD1672"/>
    <w:rsid w:val="00FD1755"/>
    <w:rsid w:val="00FD20B2"/>
    <w:rsid w:val="00FD20EA"/>
    <w:rsid w:val="00FD2127"/>
    <w:rsid w:val="00FD23A8"/>
    <w:rsid w:val="00FD2657"/>
    <w:rsid w:val="00FD2804"/>
    <w:rsid w:val="00FD282A"/>
    <w:rsid w:val="00FD2A71"/>
    <w:rsid w:val="00FD2C10"/>
    <w:rsid w:val="00FD2CAA"/>
    <w:rsid w:val="00FD2D7C"/>
    <w:rsid w:val="00FD2E20"/>
    <w:rsid w:val="00FD30CE"/>
    <w:rsid w:val="00FD32E8"/>
    <w:rsid w:val="00FD33E6"/>
    <w:rsid w:val="00FD3618"/>
    <w:rsid w:val="00FD3905"/>
    <w:rsid w:val="00FD3951"/>
    <w:rsid w:val="00FD3A22"/>
    <w:rsid w:val="00FD3AF5"/>
    <w:rsid w:val="00FD3ED1"/>
    <w:rsid w:val="00FD4085"/>
    <w:rsid w:val="00FD4221"/>
    <w:rsid w:val="00FD4620"/>
    <w:rsid w:val="00FD48F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4DD"/>
    <w:rsid w:val="00FD6884"/>
    <w:rsid w:val="00FD693C"/>
    <w:rsid w:val="00FD6A3D"/>
    <w:rsid w:val="00FD6B00"/>
    <w:rsid w:val="00FD6CA3"/>
    <w:rsid w:val="00FD6D88"/>
    <w:rsid w:val="00FD6F9D"/>
    <w:rsid w:val="00FD7001"/>
    <w:rsid w:val="00FD7240"/>
    <w:rsid w:val="00FD72D9"/>
    <w:rsid w:val="00FD73AE"/>
    <w:rsid w:val="00FD73D5"/>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1F6"/>
    <w:rsid w:val="00FE125E"/>
    <w:rsid w:val="00FE12FE"/>
    <w:rsid w:val="00FE1729"/>
    <w:rsid w:val="00FE1791"/>
    <w:rsid w:val="00FE1D2D"/>
    <w:rsid w:val="00FE1DEB"/>
    <w:rsid w:val="00FE1F5B"/>
    <w:rsid w:val="00FE2001"/>
    <w:rsid w:val="00FE2055"/>
    <w:rsid w:val="00FE20AB"/>
    <w:rsid w:val="00FE22FE"/>
    <w:rsid w:val="00FE256A"/>
    <w:rsid w:val="00FE257D"/>
    <w:rsid w:val="00FE2B7B"/>
    <w:rsid w:val="00FE2BCC"/>
    <w:rsid w:val="00FE2DB5"/>
    <w:rsid w:val="00FE2EAB"/>
    <w:rsid w:val="00FE2FBC"/>
    <w:rsid w:val="00FE308C"/>
    <w:rsid w:val="00FE3100"/>
    <w:rsid w:val="00FE3271"/>
    <w:rsid w:val="00FE32E5"/>
    <w:rsid w:val="00FE3439"/>
    <w:rsid w:val="00FE3456"/>
    <w:rsid w:val="00FE34D4"/>
    <w:rsid w:val="00FE36E9"/>
    <w:rsid w:val="00FE3768"/>
    <w:rsid w:val="00FE38F0"/>
    <w:rsid w:val="00FE414C"/>
    <w:rsid w:val="00FE4263"/>
    <w:rsid w:val="00FE455B"/>
    <w:rsid w:val="00FE461E"/>
    <w:rsid w:val="00FE4913"/>
    <w:rsid w:val="00FE4A13"/>
    <w:rsid w:val="00FE4B37"/>
    <w:rsid w:val="00FE4B7F"/>
    <w:rsid w:val="00FE4E09"/>
    <w:rsid w:val="00FE5172"/>
    <w:rsid w:val="00FE5271"/>
    <w:rsid w:val="00FE5280"/>
    <w:rsid w:val="00FE53B8"/>
    <w:rsid w:val="00FE5410"/>
    <w:rsid w:val="00FE5470"/>
    <w:rsid w:val="00FE56B2"/>
    <w:rsid w:val="00FE5977"/>
    <w:rsid w:val="00FE5A95"/>
    <w:rsid w:val="00FE5CE8"/>
    <w:rsid w:val="00FE5DA5"/>
    <w:rsid w:val="00FE5F5E"/>
    <w:rsid w:val="00FE605C"/>
    <w:rsid w:val="00FE627C"/>
    <w:rsid w:val="00FE6571"/>
    <w:rsid w:val="00FE66F1"/>
    <w:rsid w:val="00FE6DEC"/>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10CD"/>
    <w:rsid w:val="00FF130C"/>
    <w:rsid w:val="00FF1455"/>
    <w:rsid w:val="00FF1716"/>
    <w:rsid w:val="00FF1862"/>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2C7"/>
    <w:rsid w:val="00FF3418"/>
    <w:rsid w:val="00FF3461"/>
    <w:rsid w:val="00FF35A3"/>
    <w:rsid w:val="00FF37C5"/>
    <w:rsid w:val="00FF3A12"/>
    <w:rsid w:val="00FF3AEE"/>
    <w:rsid w:val="00FF3CFC"/>
    <w:rsid w:val="00FF3DAC"/>
    <w:rsid w:val="00FF3F00"/>
    <w:rsid w:val="00FF42AE"/>
    <w:rsid w:val="00FF43AF"/>
    <w:rsid w:val="00FF4782"/>
    <w:rsid w:val="00FF48E0"/>
    <w:rsid w:val="00FF4B80"/>
    <w:rsid w:val="00FF4BC6"/>
    <w:rsid w:val="00FF4C55"/>
    <w:rsid w:val="00FF4D22"/>
    <w:rsid w:val="00FF4F41"/>
    <w:rsid w:val="00FF4FCD"/>
    <w:rsid w:val="00FF5026"/>
    <w:rsid w:val="00FF5173"/>
    <w:rsid w:val="00FF51D0"/>
    <w:rsid w:val="00FF5238"/>
    <w:rsid w:val="00FF52CC"/>
    <w:rsid w:val="00FF52E3"/>
    <w:rsid w:val="00FF5591"/>
    <w:rsid w:val="00FF579D"/>
    <w:rsid w:val="00FF591D"/>
    <w:rsid w:val="00FF5EFE"/>
    <w:rsid w:val="00FF609A"/>
    <w:rsid w:val="00FF657B"/>
    <w:rsid w:val="00FF6CF6"/>
    <w:rsid w:val="00FF707C"/>
    <w:rsid w:val="00FF71E3"/>
    <w:rsid w:val="00FF754F"/>
    <w:rsid w:val="00FF78DB"/>
    <w:rsid w:val="00FF7AC6"/>
    <w:rsid w:val="00FF7E75"/>
    <w:rsid w:val="09AF1A7A"/>
    <w:rsid w:val="2BB46F68"/>
    <w:rsid w:val="39A072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09D800F3-CAC7-4E23-B5AF-CE06F9072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5F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8"/>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rsid w:val="006A037A"/>
    <w:rPr>
      <w:rFonts w:ascii="Arial" w:hAnsi="Arial"/>
      <w:b/>
      <w:lang w:eastAsia="en-US"/>
    </w:rPr>
  </w:style>
  <w:style w:type="character" w:customStyle="1" w:styleId="normaltextrun">
    <w:name w:val="normaltextrun"/>
    <w:basedOn w:val="DefaultParagraphFont"/>
    <w:rsid w:val="006A037A"/>
  </w:style>
  <w:style w:type="paragraph" w:customStyle="1" w:styleId="b110">
    <w:name w:val="b110"/>
    <w:basedOn w:val="Normal"/>
    <w:rsid w:val="005D7F6A"/>
    <w:pPr>
      <w:overflowPunct/>
      <w:autoSpaceDE/>
      <w:autoSpaceDN/>
      <w:adjustRightInd/>
      <w:spacing w:before="75" w:after="75"/>
      <w:textAlignment w:val="auto"/>
    </w:pPr>
    <w:rPr>
      <w:rFonts w:eastAsia="Times New Roman"/>
      <w:sz w:val="24"/>
      <w:szCs w:val="24"/>
      <w:lang w:eastAsia="zh-CN"/>
    </w:rPr>
  </w:style>
  <w:style w:type="character" w:styleId="UnresolvedMention">
    <w:name w:val="Unresolved Mention"/>
    <w:basedOn w:val="DefaultParagraphFont"/>
    <w:uiPriority w:val="99"/>
    <w:unhideWhenUsed/>
    <w:rsid w:val="00F45A13"/>
    <w:rPr>
      <w:color w:val="605E5C"/>
      <w:shd w:val="clear" w:color="auto" w:fill="E1DFDD"/>
    </w:rPr>
  </w:style>
  <w:style w:type="character" w:styleId="Mention">
    <w:name w:val="Mention"/>
    <w:basedOn w:val="DefaultParagraphFont"/>
    <w:uiPriority w:val="99"/>
    <w:unhideWhenUsed/>
    <w:rsid w:val="00F45A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9107798">
      <w:bodyDiv w:val="1"/>
      <w:marLeft w:val="0"/>
      <w:marRight w:val="0"/>
      <w:marTop w:val="0"/>
      <w:marBottom w:val="0"/>
      <w:divBdr>
        <w:top w:val="none" w:sz="0" w:space="0" w:color="auto"/>
        <w:left w:val="none" w:sz="0" w:space="0" w:color="auto"/>
        <w:bottom w:val="none" w:sz="0" w:space="0" w:color="auto"/>
        <w:right w:val="none" w:sz="0" w:space="0" w:color="auto"/>
      </w:divBdr>
      <w:divsChild>
        <w:div w:id="1712538259">
          <w:marLeft w:val="0"/>
          <w:marRight w:val="0"/>
          <w:marTop w:val="0"/>
          <w:marBottom w:val="0"/>
          <w:divBdr>
            <w:top w:val="none" w:sz="0" w:space="0" w:color="auto"/>
            <w:left w:val="none" w:sz="0" w:space="0" w:color="auto"/>
            <w:bottom w:val="none" w:sz="0" w:space="0" w:color="auto"/>
            <w:right w:val="none" w:sz="0" w:space="0" w:color="auto"/>
          </w:divBdr>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DE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32A2E61E-20FA-496C-8830-39D67D9A1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AE92F-3BFD-490C-9E45-114D75653F8B}">
  <ds:schemaRefs>
    <ds:schemaRef ds:uri="http://schemas.openxmlformats.org/officeDocument/2006/bibliography"/>
  </ds:schemaRefs>
</ds:datastoreItem>
</file>

<file path=customXml/itemProps4.xml><?xml version="1.0" encoding="utf-8"?>
<ds:datastoreItem xmlns:ds="http://schemas.openxmlformats.org/officeDocument/2006/customXml" ds:itemID="{982C3347-CCA9-4239-8B9A-9AECDABC0C06}">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1350</TotalTime>
  <Pages>4</Pages>
  <Words>1928</Words>
  <Characters>10995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Morozov, Gregory V</cp:lastModifiedBy>
  <cp:revision>872</cp:revision>
  <cp:lastPrinted>2011-11-11T01:49:00Z</cp:lastPrinted>
  <dcterms:created xsi:type="dcterms:W3CDTF">2021-03-27T09:19:00Z</dcterms:created>
  <dcterms:modified xsi:type="dcterms:W3CDTF">2021-10-01T21:55:00Z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